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28" w:rsidRDefault="00C71A28" w:rsidP="00F337AE">
      <w:pPr>
        <w:pStyle w:val="1"/>
        <w:rPr>
          <w:color w:val="000000" w:themeColor="text1"/>
        </w:rPr>
      </w:pPr>
      <w:bookmarkStart w:id="0" w:name="_Toc308813394"/>
      <w:bookmarkStart w:id="1" w:name="_Toc308815569"/>
    </w:p>
    <w:p w:rsidR="00C71A28" w:rsidRDefault="00C71A28" w:rsidP="00F337AE">
      <w:pPr>
        <w:pStyle w:val="1"/>
        <w:rPr>
          <w:color w:val="000000" w:themeColor="text1"/>
        </w:rPr>
      </w:pPr>
    </w:p>
    <w:p w:rsidR="00C71A28" w:rsidRDefault="00C71A28" w:rsidP="00F337AE">
      <w:pPr>
        <w:pStyle w:val="1"/>
        <w:rPr>
          <w:color w:val="000000" w:themeColor="text1"/>
        </w:rPr>
      </w:pPr>
    </w:p>
    <w:p w:rsidR="00C71A28" w:rsidRDefault="00C71A28" w:rsidP="00F337AE">
      <w:pPr>
        <w:pStyle w:val="1"/>
        <w:rPr>
          <w:color w:val="000000" w:themeColor="text1"/>
        </w:rPr>
      </w:pPr>
    </w:p>
    <w:p w:rsidR="00F90582" w:rsidRDefault="00F90582" w:rsidP="00F337AE">
      <w:pPr>
        <w:pStyle w:val="1"/>
        <w:rPr>
          <w:color w:val="000000" w:themeColor="text1"/>
          <w:lang w:val="en-US"/>
        </w:rPr>
      </w:pPr>
      <w:r w:rsidRPr="00D30F67">
        <w:rPr>
          <w:color w:val="000000" w:themeColor="text1"/>
        </w:rPr>
        <w:t>О приборе КорГон-</w:t>
      </w:r>
      <w:bookmarkEnd w:id="0"/>
      <w:bookmarkEnd w:id="1"/>
      <w:r w:rsidR="006D233E" w:rsidRPr="004D52E9">
        <w:rPr>
          <w:color w:val="000000" w:themeColor="text1"/>
        </w:rPr>
        <w:t>5</w:t>
      </w:r>
    </w:p>
    <w:p w:rsidR="00A85BB4" w:rsidRPr="00A85BB4" w:rsidRDefault="00A85BB4" w:rsidP="00A85BB4">
      <w:pPr>
        <w:rPr>
          <w:lang w:val="en-US"/>
        </w:rPr>
      </w:pPr>
    </w:p>
    <w:p w:rsidR="00A85BB4" w:rsidRDefault="004D52E9" w:rsidP="00F90582">
      <w:pPr>
        <w:autoSpaceDE w:val="0"/>
        <w:autoSpaceDN w:val="0"/>
        <w:adjustRightInd w:val="0"/>
        <w:ind w:left="567" w:firstLine="567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Агронавигатор</w:t>
      </w:r>
      <w:proofErr w:type="spellEnd"/>
      <w:r>
        <w:rPr>
          <w:rFonts w:ascii="Calibri" w:hAnsi="Calibri" w:cs="Calibri"/>
        </w:rPr>
        <w:t xml:space="preserve"> КорГон-</w:t>
      </w:r>
      <w:r w:rsidRPr="004D52E9">
        <w:rPr>
          <w:rFonts w:ascii="Calibri" w:hAnsi="Calibri" w:cs="Calibri"/>
        </w:rPr>
        <w:t>5</w:t>
      </w:r>
      <w:r w:rsidR="00F90582">
        <w:rPr>
          <w:rFonts w:ascii="Calibri" w:hAnsi="Calibri" w:cs="Calibri"/>
        </w:rPr>
        <w:t xml:space="preserve"> (Корректор Гона) предназначен для удобного и точного пилотирования при выполнении </w:t>
      </w:r>
      <w:proofErr w:type="spellStart"/>
      <w:r w:rsidR="00F90582">
        <w:rPr>
          <w:rFonts w:ascii="Calibri" w:hAnsi="Calibri" w:cs="Calibri"/>
        </w:rPr>
        <w:t>авиахимработ</w:t>
      </w:r>
      <w:proofErr w:type="spellEnd"/>
      <w:r w:rsidR="00F90582">
        <w:rPr>
          <w:rFonts w:ascii="Calibri" w:hAnsi="Calibri" w:cs="Calibri"/>
        </w:rPr>
        <w:t>. Прибор состоит из</w:t>
      </w:r>
      <w:r w:rsidRPr="00286827">
        <w:rPr>
          <w:rFonts w:ascii="Calibri" w:hAnsi="Calibri" w:cs="Calibri"/>
        </w:rPr>
        <w:t xml:space="preserve"> </w:t>
      </w:r>
      <w:r w:rsidR="00286827">
        <w:rPr>
          <w:rFonts w:ascii="Calibri" w:hAnsi="Calibri" w:cs="Calibri"/>
          <w:lang w:val="en-US"/>
        </w:rPr>
        <w:t>GPS</w:t>
      </w:r>
      <w:r w:rsidR="00A85BB4">
        <w:rPr>
          <w:rFonts w:ascii="Calibri" w:hAnsi="Calibri" w:cs="Calibri"/>
        </w:rPr>
        <w:t>/</w:t>
      </w:r>
      <w:r w:rsidR="00A85BB4">
        <w:rPr>
          <w:rFonts w:ascii="Calibri" w:hAnsi="Calibri" w:cs="Calibri"/>
          <w:lang w:val="en-US"/>
        </w:rPr>
        <w:t>GLONASS</w:t>
      </w:r>
      <w:r w:rsidR="00A85BB4">
        <w:rPr>
          <w:rFonts w:ascii="Calibri" w:hAnsi="Calibri" w:cs="Calibri"/>
        </w:rPr>
        <w:t>(10</w:t>
      </w:r>
      <w:r w:rsidR="00A85BB4">
        <w:rPr>
          <w:rFonts w:ascii="Calibri" w:hAnsi="Calibri" w:cs="Calibri"/>
          <w:lang w:val="en-US"/>
        </w:rPr>
        <w:t>Hz</w:t>
      </w:r>
      <w:r w:rsidR="00A85BB4">
        <w:rPr>
          <w:rFonts w:ascii="Calibri" w:hAnsi="Calibri" w:cs="Calibri"/>
        </w:rPr>
        <w:t xml:space="preserve">) </w:t>
      </w:r>
      <w:r w:rsidR="00286827">
        <w:rPr>
          <w:rFonts w:ascii="Calibri" w:hAnsi="Calibri" w:cs="Calibri"/>
        </w:rPr>
        <w:t xml:space="preserve">-приёмника, </w:t>
      </w:r>
      <w:r w:rsidR="00286827">
        <w:rPr>
          <w:rFonts w:ascii="Calibri" w:hAnsi="Calibri" w:cs="Calibri"/>
          <w:lang w:val="en-US"/>
        </w:rPr>
        <w:t>android</w:t>
      </w:r>
      <w:r w:rsidR="00286827">
        <w:rPr>
          <w:rFonts w:ascii="Calibri" w:hAnsi="Calibri" w:cs="Calibri"/>
        </w:rPr>
        <w:t>-смартфона (планшета) и программного обеспечения.</w:t>
      </w:r>
    </w:p>
    <w:p w:rsidR="003B6DC1" w:rsidRPr="009821A5" w:rsidRDefault="00286827" w:rsidP="003B6DC1">
      <w:pPr>
        <w:autoSpaceDE w:val="0"/>
        <w:autoSpaceDN w:val="0"/>
        <w:adjustRightInd w:val="0"/>
        <w:ind w:left="567" w:firstLine="567"/>
        <w:rPr>
          <w:rFonts w:ascii="Calibri" w:hAnsi="Calibri" w:cs="Calibri"/>
        </w:rPr>
      </w:pPr>
      <w:r w:rsidRPr="00286827">
        <w:rPr>
          <w:rFonts w:ascii="Calibri" w:hAnsi="Calibri" w:cs="Calibri"/>
        </w:rPr>
        <w:br/>
      </w:r>
      <w:r w:rsidR="003B6DC1">
        <w:rPr>
          <w:rFonts w:ascii="Calibri" w:hAnsi="Calibri" w:cs="Calibri"/>
        </w:rPr>
        <w:t xml:space="preserve">Из </w:t>
      </w:r>
      <w:r w:rsidR="003B6DC1">
        <w:rPr>
          <w:rFonts w:ascii="Calibri" w:hAnsi="Calibri" w:cs="Calibri"/>
          <w:lang w:val="en-US"/>
        </w:rPr>
        <w:t>GPS</w:t>
      </w:r>
      <w:r w:rsidR="003B6DC1">
        <w:rPr>
          <w:rFonts w:ascii="Calibri" w:hAnsi="Calibri" w:cs="Calibri"/>
        </w:rPr>
        <w:t>-приемника выходят две пары проводов</w:t>
      </w:r>
      <w:r w:rsidR="003B6DC1">
        <w:rPr>
          <w:rFonts w:ascii="Calibri" w:hAnsi="Calibri" w:cs="Calibri"/>
        </w:rPr>
        <w:t xml:space="preserve">. </w:t>
      </w:r>
      <w:r w:rsidR="002A1C01">
        <w:rPr>
          <w:rFonts w:ascii="Calibri" w:hAnsi="Calibri" w:cs="Calibri"/>
        </w:rPr>
        <w:t xml:space="preserve"> </w:t>
      </w:r>
      <w:r w:rsidR="003B6DC1">
        <w:rPr>
          <w:rFonts w:ascii="Calibri" w:hAnsi="Calibri" w:cs="Calibri"/>
        </w:rPr>
        <w:t xml:space="preserve">Два провода питания  (напряжение  питания </w:t>
      </w:r>
      <w:r w:rsidR="003B6DC1">
        <w:rPr>
          <w:rFonts w:ascii="Calibri" w:hAnsi="Calibri" w:cs="Calibri"/>
        </w:rPr>
        <w:t xml:space="preserve">СТРОГО </w:t>
      </w:r>
      <w:r w:rsidR="003B6DC1">
        <w:rPr>
          <w:rFonts w:ascii="Calibri" w:hAnsi="Calibri" w:cs="Calibri"/>
        </w:rPr>
        <w:t>5</w:t>
      </w:r>
      <w:r w:rsidR="003B6DC1">
        <w:rPr>
          <w:rFonts w:ascii="Calibri" w:hAnsi="Calibri" w:cs="Calibri"/>
          <w:lang w:val="en-US"/>
        </w:rPr>
        <w:t>V</w:t>
      </w:r>
      <w:r w:rsidR="002A1C01">
        <w:rPr>
          <w:rFonts w:ascii="Calibri" w:hAnsi="Calibri" w:cs="Calibri"/>
        </w:rPr>
        <w:t>)</w:t>
      </w:r>
      <w:proofErr w:type="gramStart"/>
      <w:r w:rsidR="002A1C01">
        <w:rPr>
          <w:rFonts w:ascii="Calibri" w:hAnsi="Calibri" w:cs="Calibri"/>
        </w:rPr>
        <w:t>.</w:t>
      </w:r>
      <w:proofErr w:type="gramEnd"/>
      <w:r w:rsidR="003B6DC1">
        <w:rPr>
          <w:rFonts w:ascii="Calibri" w:hAnsi="Calibri" w:cs="Calibri"/>
        </w:rPr>
        <w:t xml:space="preserve"> </w:t>
      </w:r>
      <w:r w:rsidR="002A1C01">
        <w:rPr>
          <w:rFonts w:ascii="Calibri" w:hAnsi="Calibri" w:cs="Calibri"/>
        </w:rPr>
        <w:t>Можно использовать</w:t>
      </w:r>
      <w:r w:rsidR="003B6DC1">
        <w:rPr>
          <w:rFonts w:ascii="Calibri" w:hAnsi="Calibri" w:cs="Calibri"/>
        </w:rPr>
        <w:t xml:space="preserve"> автомобильный адаптер для зарядки моб. телефона. </w:t>
      </w:r>
      <w:r w:rsidR="002A1C01">
        <w:rPr>
          <w:rFonts w:ascii="Calibri" w:hAnsi="Calibri" w:cs="Calibri"/>
        </w:rPr>
        <w:t xml:space="preserve">  </w:t>
      </w:r>
      <w:r w:rsidR="003B6DC1">
        <w:rPr>
          <w:rFonts w:ascii="Calibri" w:hAnsi="Calibri" w:cs="Calibri"/>
        </w:rPr>
        <w:t>Ток потребления до 12</w:t>
      </w:r>
      <w:r w:rsidR="003B6DC1">
        <w:rPr>
          <w:rFonts w:ascii="Calibri" w:hAnsi="Calibri" w:cs="Calibri"/>
        </w:rPr>
        <w:t>0</w:t>
      </w:r>
      <w:r w:rsidR="003B6DC1">
        <w:rPr>
          <w:rFonts w:ascii="Calibri" w:hAnsi="Calibri" w:cs="Calibri"/>
          <w:lang w:val="en-US"/>
        </w:rPr>
        <w:t>mA</w:t>
      </w:r>
      <w:r w:rsidR="003B6DC1">
        <w:rPr>
          <w:rFonts w:ascii="Calibri" w:hAnsi="Calibri" w:cs="Calibri"/>
        </w:rPr>
        <w:t>)</w:t>
      </w:r>
      <w:proofErr w:type="gramStart"/>
      <w:r w:rsidR="00A85BB4">
        <w:rPr>
          <w:rFonts w:ascii="Calibri" w:hAnsi="Calibri" w:cs="Calibri"/>
        </w:rPr>
        <w:t>.</w:t>
      </w:r>
      <w:proofErr w:type="gramEnd"/>
      <w:r w:rsidR="00A85BB4">
        <w:rPr>
          <w:rFonts w:ascii="Calibri" w:hAnsi="Calibri" w:cs="Calibri"/>
        </w:rPr>
        <w:t xml:space="preserve">  Д</w:t>
      </w:r>
      <w:r w:rsidR="003B6DC1">
        <w:rPr>
          <w:rFonts w:ascii="Calibri" w:hAnsi="Calibri" w:cs="Calibri"/>
        </w:rPr>
        <w:t xml:space="preserve">ва  провода  для </w:t>
      </w:r>
      <w:r w:rsidR="002A1C01">
        <w:rPr>
          <w:rFonts w:ascii="Calibri" w:hAnsi="Calibri" w:cs="Calibri"/>
        </w:rPr>
        <w:t xml:space="preserve">управления </w:t>
      </w:r>
      <w:proofErr w:type="spellStart"/>
      <w:r w:rsidR="002A1C01">
        <w:rPr>
          <w:rFonts w:ascii="Calibri" w:hAnsi="Calibri" w:cs="Calibri"/>
        </w:rPr>
        <w:t>химтреком</w:t>
      </w:r>
      <w:proofErr w:type="spellEnd"/>
      <w:r w:rsidR="003B6DC1">
        <w:rPr>
          <w:rFonts w:ascii="Calibri" w:hAnsi="Calibri" w:cs="Calibri"/>
        </w:rPr>
        <w:t>.</w:t>
      </w:r>
      <w:r w:rsidR="002A1C01">
        <w:rPr>
          <w:rFonts w:ascii="Calibri" w:hAnsi="Calibri" w:cs="Calibri"/>
        </w:rPr>
        <w:t xml:space="preserve"> </w:t>
      </w:r>
      <w:r w:rsidR="003B6DC1">
        <w:rPr>
          <w:rFonts w:ascii="Calibri" w:hAnsi="Calibri" w:cs="Calibri"/>
        </w:rPr>
        <w:t xml:space="preserve"> При включении химаппаратуры</w:t>
      </w:r>
      <w:r w:rsidR="002A1C01">
        <w:rPr>
          <w:rFonts w:ascii="Calibri" w:hAnsi="Calibri" w:cs="Calibri"/>
        </w:rPr>
        <w:t xml:space="preserve">, для включения </w:t>
      </w:r>
      <w:proofErr w:type="spellStart"/>
      <w:r w:rsidR="002A1C01">
        <w:rPr>
          <w:rFonts w:ascii="Calibri" w:hAnsi="Calibri" w:cs="Calibri"/>
        </w:rPr>
        <w:t>химтрека</w:t>
      </w:r>
      <w:proofErr w:type="spellEnd"/>
      <w:r w:rsidR="002A1C01">
        <w:rPr>
          <w:rFonts w:ascii="Calibri" w:hAnsi="Calibri" w:cs="Calibri"/>
        </w:rPr>
        <w:t>,</w:t>
      </w:r>
      <w:r w:rsidR="003B6DC1">
        <w:rPr>
          <w:rFonts w:ascii="Calibri" w:hAnsi="Calibri" w:cs="Calibri"/>
        </w:rPr>
        <w:t xml:space="preserve"> провода</w:t>
      </w:r>
      <w:r w:rsidR="002A1C01">
        <w:rPr>
          <w:rFonts w:ascii="Calibri" w:hAnsi="Calibri" w:cs="Calibri"/>
        </w:rPr>
        <w:t xml:space="preserve"> </w:t>
      </w:r>
      <w:r w:rsidR="002A1C01">
        <w:rPr>
          <w:rFonts w:ascii="Calibri" w:hAnsi="Calibri" w:cs="Calibri"/>
        </w:rPr>
        <w:t xml:space="preserve">коммутации (управления) </w:t>
      </w:r>
      <w:r w:rsidR="002A1C01">
        <w:rPr>
          <w:rFonts w:ascii="Calibri" w:hAnsi="Calibri" w:cs="Calibri"/>
        </w:rPr>
        <w:t xml:space="preserve"> </w:t>
      </w:r>
      <w:r w:rsidR="003B6DC1">
        <w:rPr>
          <w:rFonts w:ascii="Calibri" w:hAnsi="Calibri" w:cs="Calibri"/>
        </w:rPr>
        <w:t xml:space="preserve"> должны  </w:t>
      </w:r>
      <w:r w:rsidR="002A1C01">
        <w:rPr>
          <w:rFonts w:ascii="Calibri" w:hAnsi="Calibri" w:cs="Calibri"/>
        </w:rPr>
        <w:t>замыкаться друг на друга</w:t>
      </w:r>
      <w:r w:rsidR="003B6DC1">
        <w:rPr>
          <w:rFonts w:ascii="Calibri" w:hAnsi="Calibri" w:cs="Calibri"/>
        </w:rPr>
        <w:t>,  при выключении  -  раз</w:t>
      </w:r>
      <w:r w:rsidR="002A1C01">
        <w:rPr>
          <w:rFonts w:ascii="Calibri" w:hAnsi="Calibri" w:cs="Calibri"/>
        </w:rPr>
        <w:t>мыкаться</w:t>
      </w:r>
      <w:r w:rsidR="003B6DC1">
        <w:rPr>
          <w:rFonts w:ascii="Calibri" w:hAnsi="Calibri" w:cs="Calibri"/>
        </w:rPr>
        <w:t>.</w:t>
      </w:r>
      <w:r w:rsidR="003B6DC1">
        <w:rPr>
          <w:rFonts w:ascii="Calibri" w:hAnsi="Calibri" w:cs="Calibri"/>
        </w:rPr>
        <w:t xml:space="preserve"> </w:t>
      </w:r>
      <w:r w:rsidR="002A1C01">
        <w:rPr>
          <w:rFonts w:ascii="Calibri" w:hAnsi="Calibri" w:cs="Calibri"/>
        </w:rPr>
        <w:t xml:space="preserve"> </w:t>
      </w:r>
      <w:r w:rsidR="003B6DC1">
        <w:rPr>
          <w:rFonts w:ascii="Calibri" w:hAnsi="Calibri" w:cs="Calibri"/>
        </w:rPr>
        <w:t>Подавать какое-либо напряжение на провода коммутации (управления) – НЕДОПУСТИМО!</w:t>
      </w:r>
      <w:r w:rsidR="003B6DC1" w:rsidRPr="003B6DC1">
        <w:rPr>
          <w:rFonts w:ascii="Calibri" w:hAnsi="Calibri" w:cs="Calibri"/>
        </w:rPr>
        <w:t xml:space="preserve"> </w:t>
      </w:r>
      <w:r w:rsidR="003B6DC1">
        <w:rPr>
          <w:rFonts w:ascii="Calibri" w:hAnsi="Calibri" w:cs="Calibri"/>
        </w:rPr>
        <w:t xml:space="preserve">Можно  использовать  концевой выключатель, </w:t>
      </w:r>
      <w:r w:rsidR="003B6DC1">
        <w:rPr>
          <w:rFonts w:ascii="Calibri" w:hAnsi="Calibri" w:cs="Calibri"/>
        </w:rPr>
        <w:t xml:space="preserve">нормально разомкнутые контакты </w:t>
      </w:r>
      <w:r w:rsidR="002A1C01">
        <w:rPr>
          <w:rFonts w:ascii="Calibri" w:hAnsi="Calibri" w:cs="Calibri"/>
        </w:rPr>
        <w:t>электромагнитного</w:t>
      </w:r>
      <w:r w:rsidR="003B6DC1">
        <w:rPr>
          <w:rFonts w:ascii="Calibri" w:hAnsi="Calibri" w:cs="Calibri"/>
        </w:rPr>
        <w:t xml:space="preserve"> реле  или  расходомер</w:t>
      </w:r>
      <w:r w:rsidR="003B6DC1">
        <w:rPr>
          <w:rFonts w:ascii="Calibri" w:hAnsi="Calibri" w:cs="Calibri"/>
        </w:rPr>
        <w:t>,</w:t>
      </w:r>
      <w:r w:rsidR="003B6DC1">
        <w:rPr>
          <w:rFonts w:ascii="Calibri" w:hAnsi="Calibri" w:cs="Calibri"/>
        </w:rPr>
        <w:t xml:space="preserve"> имеющий специальный выход управления.</w:t>
      </w:r>
      <w:r w:rsidR="002A1C01">
        <w:rPr>
          <w:rFonts w:ascii="Calibri" w:hAnsi="Calibri" w:cs="Calibri"/>
        </w:rPr>
        <w:t xml:space="preserve"> </w:t>
      </w:r>
    </w:p>
    <w:p w:rsidR="00F90582" w:rsidRDefault="00F90582" w:rsidP="00F90582">
      <w:pPr>
        <w:autoSpaceDE w:val="0"/>
        <w:autoSpaceDN w:val="0"/>
        <w:adjustRightInd w:val="0"/>
        <w:ind w:left="567" w:firstLine="567"/>
        <w:rPr>
          <w:rFonts w:ascii="Calibri" w:hAnsi="Calibri" w:cs="Calibri"/>
        </w:rPr>
      </w:pPr>
    </w:p>
    <w:p w:rsidR="009821A5" w:rsidRPr="00D30F67" w:rsidRDefault="009821A5" w:rsidP="009821A5">
      <w:pPr>
        <w:pStyle w:val="1"/>
        <w:rPr>
          <w:color w:val="000000" w:themeColor="text1"/>
        </w:rPr>
      </w:pPr>
      <w:r w:rsidRPr="00D30F67">
        <w:rPr>
          <w:color w:val="000000" w:themeColor="text1"/>
        </w:rPr>
        <w:t>Обзор пользовательского интерфейс</w:t>
      </w:r>
      <w:r>
        <w:rPr>
          <w:color w:val="000000" w:themeColor="text1"/>
        </w:rPr>
        <w:t>а</w:t>
      </w:r>
    </w:p>
    <w:p w:rsidR="00283C99" w:rsidRDefault="00C71A28" w:rsidP="00283C99">
      <w:r>
        <w:rPr>
          <w:rStyle w:val="30"/>
          <w:color w:val="000000" w:themeColor="text1"/>
        </w:rPr>
        <w:t>Рабочий режим</w:t>
      </w:r>
      <w:r w:rsidR="009821A5">
        <w:br/>
      </w:r>
      <w:r w:rsidR="00283C99" w:rsidRPr="00762947">
        <w:rPr>
          <w:b/>
          <w:u w:val="single"/>
        </w:rPr>
        <w:t>Правый верхний угол</w:t>
      </w:r>
      <w:r w:rsidR="00283C99">
        <w:t xml:space="preserve"> </w:t>
      </w:r>
      <w:r w:rsidR="00450C53">
        <w:t xml:space="preserve">- </w:t>
      </w:r>
      <w:r w:rsidR="00283C99">
        <w:t>кнопка входа в меню</w:t>
      </w:r>
      <w:r w:rsidR="00450C53">
        <w:t>.</w:t>
      </w:r>
      <w:r w:rsidR="00283C99">
        <w:t xml:space="preserve"> </w:t>
      </w:r>
      <w:r w:rsidR="00450C53">
        <w:t xml:space="preserve"> В</w:t>
      </w:r>
      <w:r w:rsidR="00283C99">
        <w:t xml:space="preserve"> рабочем режиме</w:t>
      </w:r>
      <w:r w:rsidR="00450C53">
        <w:t xml:space="preserve"> здесь отображается</w:t>
      </w:r>
      <w:r w:rsidR="00283C99">
        <w:t xml:space="preserve"> номер текущего </w:t>
      </w:r>
      <w:r w:rsidR="00762947">
        <w:t xml:space="preserve">(открытого, загруженного) </w:t>
      </w:r>
      <w:r w:rsidR="00283C99">
        <w:t>поля.</w:t>
      </w:r>
    </w:p>
    <w:p w:rsidR="00450C53" w:rsidRDefault="00450C53" w:rsidP="00283C99">
      <w:r w:rsidRPr="00762947">
        <w:rPr>
          <w:b/>
          <w:u w:val="single"/>
        </w:rPr>
        <w:t>Правый нижний угол</w:t>
      </w:r>
      <w:r>
        <w:t xml:space="preserve"> – кнопка перехода на предустановленный масштаб захода на гон. </w:t>
      </w:r>
      <w:r>
        <w:t>В рабочем режиме здесь отображается</w:t>
      </w:r>
      <w:r>
        <w:t xml:space="preserve"> ФПУ (курс). </w:t>
      </w:r>
    </w:p>
    <w:p w:rsidR="00450C53" w:rsidRDefault="00450C53" w:rsidP="00283C99">
      <w:r w:rsidRPr="00762947">
        <w:rPr>
          <w:b/>
          <w:u w:val="single"/>
        </w:rPr>
        <w:t xml:space="preserve">Левый </w:t>
      </w:r>
      <w:r w:rsidRPr="00762947">
        <w:rPr>
          <w:b/>
          <w:u w:val="single"/>
        </w:rPr>
        <w:t>нижний угол</w:t>
      </w:r>
      <w:r>
        <w:t xml:space="preserve"> – кнопка перехода на предустановленный масштаб</w:t>
      </w:r>
      <w:r>
        <w:t xml:space="preserve"> на гоне.</w:t>
      </w:r>
      <w:r w:rsidR="00EE12DE">
        <w:t xml:space="preserve"> </w:t>
      </w:r>
      <w:r w:rsidR="00EE12DE">
        <w:t>В рабочем режиме здесь отображается</w:t>
      </w:r>
      <w:r w:rsidR="00EE12DE">
        <w:t xml:space="preserve"> путевая скорость (</w:t>
      </w:r>
      <w:proofErr w:type="gramStart"/>
      <w:r w:rsidR="00EE12DE">
        <w:t>км</w:t>
      </w:r>
      <w:proofErr w:type="gramEnd"/>
      <w:r w:rsidR="00EE12DE">
        <w:t>/ч).</w:t>
      </w:r>
    </w:p>
    <w:p w:rsidR="00EE12DE" w:rsidRDefault="00EE12DE" w:rsidP="00283C99">
      <w:r w:rsidRPr="00762947">
        <w:rPr>
          <w:b/>
          <w:u w:val="single"/>
        </w:rPr>
        <w:t>Левый верхний угол</w:t>
      </w:r>
      <w:r>
        <w:t xml:space="preserve"> – кнопка задания базовых точек. </w:t>
      </w:r>
      <w:r>
        <w:t>В рабочем режиме здесь отображается</w:t>
      </w:r>
      <w:r>
        <w:t xml:space="preserve"> текущая обработанная площадь</w:t>
      </w:r>
      <w:r w:rsidR="00C71A28">
        <w:t xml:space="preserve"> (</w:t>
      </w:r>
      <w:proofErr w:type="gramStart"/>
      <w:r w:rsidR="00C71A28">
        <w:t>га</w:t>
      </w:r>
      <w:proofErr w:type="gramEnd"/>
      <w:r w:rsidR="00C71A28">
        <w:t>)</w:t>
      </w:r>
      <w:r>
        <w:t>.</w:t>
      </w:r>
    </w:p>
    <w:p w:rsidR="00C91321" w:rsidRDefault="00EE12DE" w:rsidP="00CB417C">
      <w:r w:rsidRPr="00762947">
        <w:rPr>
          <w:b/>
          <w:u w:val="single"/>
        </w:rPr>
        <w:t>В нижней части экрана:</w:t>
      </w:r>
      <w:r w:rsidR="00762947">
        <w:t xml:space="preserve"> </w:t>
      </w:r>
      <w:r>
        <w:t xml:space="preserve"> посередине – масштабный отрезок и значение масштаба, по краям – значения предустановленных масштабов.</w:t>
      </w:r>
      <w:r w:rsidR="00FC3E0B">
        <w:t xml:space="preserve"> Кнопки «+» </w:t>
      </w:r>
      <w:proofErr w:type="gramStart"/>
      <w:r w:rsidR="00FC3E0B">
        <w:t>«-</w:t>
      </w:r>
      <w:proofErr w:type="gramEnd"/>
      <w:r w:rsidR="00FC3E0B">
        <w:t>» для пошагового изменения масштаба.</w:t>
      </w:r>
      <w:bookmarkStart w:id="2" w:name="_Toc308815572"/>
    </w:p>
    <w:p w:rsidR="00CB417C" w:rsidRPr="00CB417C" w:rsidRDefault="00762947" w:rsidP="00CB417C">
      <w:r w:rsidRPr="00762947">
        <w:rPr>
          <w:b/>
          <w:u w:val="single"/>
        </w:rPr>
        <w:t>Рядом с курсором</w:t>
      </w:r>
      <w:r>
        <w:t xml:space="preserve"> – индикаторы краев гона, или границы  полосы опрыскивания.</w:t>
      </w:r>
    </w:p>
    <w:p w:rsidR="00286827" w:rsidRDefault="00FC3E0B" w:rsidP="00286827">
      <w:r>
        <w:rPr>
          <w:noProof/>
        </w:rPr>
        <w:lastRenderedPageBreak/>
        <w:drawing>
          <wp:inline distT="0" distB="0" distL="0" distR="0" wp14:anchorId="354371A1" wp14:editId="776B1064">
            <wp:extent cx="1777042" cy="3158367"/>
            <wp:effectExtent l="0" t="0" r="0" b="4445"/>
            <wp:docPr id="16" name="Рисунок 16" descr="C:\Users\Виктор\AppData\Local\Microsoft\Windows\Temporary Internet Files\Content.Word\Screenshot_2015-05-16-08-20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иктор\AppData\Local\Microsoft\Windows\Temporary Internet Files\Content.Word\Screenshot_2015-05-16-08-20-5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374" cy="316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7C" w:rsidRDefault="006C3198" w:rsidP="00286827">
      <w:r>
        <w:t xml:space="preserve">Вверху посередине отображается номер текущего гона. Стрелки </w:t>
      </w:r>
      <w:proofErr w:type="gramStart"/>
      <w:r>
        <w:t>показывают</w:t>
      </w:r>
      <w:proofErr w:type="gramEnd"/>
      <w:r>
        <w:t xml:space="preserve"> куда и насколько нужно сместиться, чтобы попасть строго на гон. Одна стрелка – один метр. Актуально только при задании сетки гонов.</w:t>
      </w:r>
    </w:p>
    <w:p w:rsidR="00222207" w:rsidRPr="00F337AE" w:rsidRDefault="006C3198" w:rsidP="00F337AE">
      <w:pPr>
        <w:pStyle w:val="2"/>
        <w:rPr>
          <w:color w:val="000000" w:themeColor="text1"/>
        </w:rPr>
      </w:pPr>
      <w:r>
        <w:rPr>
          <w:color w:val="000000" w:themeColor="text1"/>
        </w:rPr>
        <w:t>М</w:t>
      </w:r>
      <w:r w:rsidR="00222207" w:rsidRPr="00D30F67">
        <w:rPr>
          <w:color w:val="000000" w:themeColor="text1"/>
        </w:rPr>
        <w:t>еню</w:t>
      </w:r>
      <w:bookmarkEnd w:id="2"/>
    </w:p>
    <w:p w:rsidR="008554FA" w:rsidRPr="00395D3F" w:rsidRDefault="00222207" w:rsidP="00222207">
      <w:pPr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 w:rsidRPr="00D30F67">
        <w:rPr>
          <w:rStyle w:val="30"/>
          <w:color w:val="000000" w:themeColor="text1"/>
        </w:rPr>
        <w:t>«Новое поле»</w:t>
      </w:r>
      <w:r w:rsidR="00D30F67" w:rsidRPr="00D30F67">
        <w:rPr>
          <w:rStyle w:val="30"/>
          <w:color w:val="000000" w:themeColor="text1"/>
        </w:rPr>
        <w:t xml:space="preserve">   </w:t>
      </w:r>
      <w:r>
        <w:rPr>
          <w:rFonts w:ascii="Calibri" w:hAnsi="Calibri" w:cs="Calibri"/>
        </w:rPr>
        <w:t>Для каждого обрабатываемого поля</w:t>
      </w:r>
      <w:r w:rsidR="00744BE9">
        <w:rPr>
          <w:rFonts w:ascii="Calibri" w:hAnsi="Calibri" w:cs="Calibri"/>
        </w:rPr>
        <w:t xml:space="preserve"> (или для группы рядом расположенных полей)</w:t>
      </w:r>
      <w:r>
        <w:rPr>
          <w:rFonts w:ascii="Calibri" w:hAnsi="Calibri" w:cs="Calibri"/>
        </w:rPr>
        <w:t xml:space="preserve"> создается отдельный файл, с номером и названием поля.  Место, в котором был создан файл  поля, отображается на экране </w:t>
      </w:r>
      <w:r w:rsidR="006C3198">
        <w:rPr>
          <w:rFonts w:ascii="Calibri" w:hAnsi="Calibri" w:cs="Calibri"/>
        </w:rPr>
        <w:t>оранжевым</w:t>
      </w:r>
      <w:r>
        <w:rPr>
          <w:rFonts w:ascii="Calibri" w:hAnsi="Calibri" w:cs="Calibri"/>
        </w:rPr>
        <w:t xml:space="preserve"> кружком и является марк</w:t>
      </w:r>
      <w:r w:rsidR="00744BE9">
        <w:rPr>
          <w:rFonts w:ascii="Calibri" w:hAnsi="Calibri" w:cs="Calibri"/>
        </w:rPr>
        <w:t>ером этого поля.  В файле  поля</w:t>
      </w:r>
      <w:r>
        <w:rPr>
          <w:rFonts w:ascii="Calibri" w:hAnsi="Calibri" w:cs="Calibri"/>
        </w:rPr>
        <w:t xml:space="preserve">  сохраняются только </w:t>
      </w:r>
      <w:proofErr w:type="spellStart"/>
      <w:r>
        <w:rPr>
          <w:rFonts w:ascii="Calibri" w:hAnsi="Calibri" w:cs="Calibri"/>
        </w:rPr>
        <w:t>химтреки</w:t>
      </w:r>
      <w:proofErr w:type="spellEnd"/>
      <w:r>
        <w:rPr>
          <w:rFonts w:ascii="Calibri" w:hAnsi="Calibri" w:cs="Calibri"/>
        </w:rPr>
        <w:t xml:space="preserve">. </w:t>
      </w:r>
      <w:r w:rsidR="00395D3F">
        <w:rPr>
          <w:rFonts w:ascii="Calibri" w:hAnsi="Calibri" w:cs="Calibri"/>
        </w:rPr>
        <w:t xml:space="preserve">Кнопка «Новое поле» работает также и от внутреннего </w:t>
      </w:r>
      <w:r w:rsidR="00395D3F">
        <w:rPr>
          <w:rFonts w:ascii="Calibri" w:hAnsi="Calibri" w:cs="Calibri"/>
          <w:lang w:val="en-US"/>
        </w:rPr>
        <w:t>GPS</w:t>
      </w:r>
      <w:r w:rsidR="00395D3F">
        <w:rPr>
          <w:rFonts w:ascii="Calibri" w:hAnsi="Calibri" w:cs="Calibri"/>
        </w:rPr>
        <w:t>-приемника смартфона</w:t>
      </w:r>
      <w:r w:rsidR="008554FA">
        <w:rPr>
          <w:rFonts w:ascii="Calibri" w:hAnsi="Calibri" w:cs="Calibri"/>
        </w:rPr>
        <w:t xml:space="preserve">. При осмотре полей с представителем заказчика, имея с собой смартфон из комплекта Коргон-5, можно создать файлы </w:t>
      </w:r>
      <w:r w:rsidR="00F64483">
        <w:rPr>
          <w:rFonts w:ascii="Calibri" w:hAnsi="Calibri" w:cs="Calibri"/>
        </w:rPr>
        <w:t xml:space="preserve"> полей </w:t>
      </w:r>
      <w:r w:rsidR="00F64483">
        <w:rPr>
          <w:rFonts w:ascii="Calibri" w:hAnsi="Calibri" w:cs="Calibri"/>
        </w:rPr>
        <w:t>(«поля»)</w:t>
      </w:r>
      <w:r w:rsidR="00F64483">
        <w:rPr>
          <w:rFonts w:ascii="Calibri" w:hAnsi="Calibri" w:cs="Calibri"/>
        </w:rPr>
        <w:t>,</w:t>
      </w:r>
      <w:r w:rsidR="00F64483">
        <w:rPr>
          <w:rFonts w:ascii="Calibri" w:hAnsi="Calibri" w:cs="Calibri"/>
        </w:rPr>
        <w:t xml:space="preserve"> </w:t>
      </w:r>
      <w:r w:rsidR="008554FA">
        <w:rPr>
          <w:rFonts w:ascii="Calibri" w:hAnsi="Calibri" w:cs="Calibri"/>
        </w:rPr>
        <w:t>подлежащих обработке.</w:t>
      </w:r>
    </w:p>
    <w:p w:rsidR="00744BE9" w:rsidRDefault="00744BE9" w:rsidP="00222207">
      <w:pPr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Style w:val="30"/>
          <w:color w:val="000000" w:themeColor="text1"/>
        </w:rPr>
        <w:t xml:space="preserve">«Группа полей»  </w:t>
      </w:r>
      <w:r>
        <w:t xml:space="preserve">список </w:t>
      </w:r>
      <w:r>
        <w:t>выбранных полей</w:t>
      </w:r>
      <w:r>
        <w:t xml:space="preserve"> </w:t>
      </w:r>
      <w:r>
        <w:rPr>
          <w:rFonts w:ascii="Calibri" w:hAnsi="Calibri" w:cs="Calibri"/>
        </w:rPr>
        <w:t xml:space="preserve">из </w:t>
      </w:r>
      <w:r w:rsidRPr="00D30F67">
        <w:rPr>
          <w:rStyle w:val="30"/>
          <w:color w:val="000000" w:themeColor="text1"/>
        </w:rPr>
        <w:t>«Поля»</w:t>
      </w:r>
      <w:proofErr w:type="gramStart"/>
      <w:r>
        <w:t xml:space="preserve"> </w:t>
      </w:r>
      <w:r>
        <w:t>.</w:t>
      </w:r>
      <w:proofErr w:type="gramEnd"/>
    </w:p>
    <w:p w:rsidR="0024723E" w:rsidRDefault="00222207" w:rsidP="00222207">
      <w:pPr>
        <w:autoSpaceDE w:val="0"/>
        <w:autoSpaceDN w:val="0"/>
        <w:adjustRightInd w:val="0"/>
        <w:spacing w:line="240" w:lineRule="auto"/>
      </w:pPr>
      <w:r w:rsidRPr="00D30F67">
        <w:rPr>
          <w:rStyle w:val="30"/>
          <w:color w:val="000000" w:themeColor="text1"/>
        </w:rPr>
        <w:t>«Удалить БЛ»</w:t>
      </w:r>
      <w:r w:rsidR="00D30F67" w:rsidRPr="00D30F67">
        <w:rPr>
          <w:rStyle w:val="30"/>
          <w:color w:val="000000" w:themeColor="text1"/>
        </w:rPr>
        <w:t xml:space="preserve">  </w:t>
      </w:r>
      <w:r>
        <w:rPr>
          <w:rFonts w:ascii="Calibri" w:hAnsi="Calibri" w:cs="Calibri"/>
        </w:rPr>
        <w:t xml:space="preserve">Удаляет базовые точки  и </w:t>
      </w:r>
      <w:r w:rsidR="00F64483">
        <w:t>сетку</w:t>
      </w:r>
      <w:r>
        <w:t xml:space="preserve"> гонов.   После чего можно создать новую сетку гонов, или продолжить р</w:t>
      </w:r>
      <w:r w:rsidR="0008237B">
        <w:t>а</w:t>
      </w:r>
      <w:r w:rsidR="00F64483">
        <w:t>боту в обычном режиме,  без</w:t>
      </w:r>
      <w:r>
        <w:t xml:space="preserve">  линий  гонов.   </w:t>
      </w:r>
    </w:p>
    <w:p w:rsidR="0024723E" w:rsidRDefault="0024723E" w:rsidP="0024723E">
      <w:pPr>
        <w:autoSpaceDE w:val="0"/>
        <w:autoSpaceDN w:val="0"/>
        <w:adjustRightInd w:val="0"/>
        <w:spacing w:line="240" w:lineRule="auto"/>
      </w:pPr>
      <w:r w:rsidRPr="00D30F67">
        <w:rPr>
          <w:rStyle w:val="30"/>
          <w:color w:val="000000" w:themeColor="text1"/>
        </w:rPr>
        <w:t>«Поля»</w:t>
      </w:r>
      <w:r w:rsidR="00972FEF">
        <w:t xml:space="preserve">   </w:t>
      </w:r>
      <w:r>
        <w:t xml:space="preserve"> Позволяет выбрать поле из списка  замаркированных</w:t>
      </w:r>
      <w:r w:rsidR="00972FEF">
        <w:t xml:space="preserve"> (созданных)</w:t>
      </w:r>
      <w:r>
        <w:t xml:space="preserve"> полей и загрузить</w:t>
      </w:r>
      <w:r w:rsidR="00F64483">
        <w:t xml:space="preserve">. Загрузить -  </w:t>
      </w:r>
      <w:r>
        <w:t>кнопка со стрелкой вверх</w:t>
      </w:r>
      <w:proofErr w:type="gramStart"/>
      <w:r w:rsidR="00F64483">
        <w:t>.</w:t>
      </w:r>
      <w:proofErr w:type="gramEnd"/>
      <w:r w:rsidR="00F64483">
        <w:t xml:space="preserve">  П</w:t>
      </w:r>
      <w:r>
        <w:t>росмотреть</w:t>
      </w:r>
      <w:r>
        <w:t xml:space="preserve"> </w:t>
      </w:r>
      <w:r w:rsidR="00F64483">
        <w:t xml:space="preserve">- </w:t>
      </w:r>
      <w:r>
        <w:t>земной шар</w:t>
      </w:r>
      <w:r w:rsidR="00F64483">
        <w:t>.  П</w:t>
      </w:r>
      <w:r>
        <w:t xml:space="preserve">ереименовать </w:t>
      </w:r>
      <w:r w:rsidR="0024762A">
        <w:t xml:space="preserve">- </w:t>
      </w:r>
      <w:r>
        <w:t>значок «текст»</w:t>
      </w:r>
      <w:r w:rsidR="0024762A">
        <w:t>.</w:t>
      </w:r>
      <w:r>
        <w:t xml:space="preserve"> </w:t>
      </w:r>
      <w:r w:rsidR="0024762A">
        <w:t>У</w:t>
      </w:r>
      <w:r>
        <w:t>далить</w:t>
      </w:r>
      <w:r>
        <w:t xml:space="preserve"> </w:t>
      </w:r>
      <w:r w:rsidR="0024762A">
        <w:t xml:space="preserve">- </w:t>
      </w:r>
      <w:r>
        <w:t>значок «умножение»</w:t>
      </w:r>
      <w:r>
        <w:t xml:space="preserve">. </w:t>
      </w:r>
      <w:r>
        <w:t>При нажатии на «умножение» с задержкой</w:t>
      </w:r>
      <w:r w:rsidR="0024762A">
        <w:t>,</w:t>
      </w:r>
      <w:r>
        <w:t xml:space="preserve"> программа предложит удалить ВСЕ поля. При нажатии на значок «+» откроется меню</w:t>
      </w:r>
      <w:r w:rsidR="005F3429">
        <w:t>, позволяющее со</w:t>
      </w:r>
      <w:r w:rsidR="0024762A">
        <w:t>здать поле по координатам или на</w:t>
      </w:r>
      <w:r w:rsidR="005F3429">
        <w:t xml:space="preserve"> карте (земной шар). </w:t>
      </w:r>
      <w:r w:rsidR="0024762A">
        <w:t xml:space="preserve"> </w:t>
      </w:r>
      <w:r w:rsidR="005F3429">
        <w:t xml:space="preserve">Для создания поля по карте, необходимо приложение Карты </w:t>
      </w:r>
      <w:r w:rsidR="005F3429">
        <w:rPr>
          <w:lang w:val="en-US"/>
        </w:rPr>
        <w:t>Google</w:t>
      </w:r>
      <w:r w:rsidR="005F3429">
        <w:t xml:space="preserve"> и подключение к интернету.</w:t>
      </w:r>
    </w:p>
    <w:p w:rsidR="00222207" w:rsidRPr="009E41B4" w:rsidRDefault="00222207" w:rsidP="00222207">
      <w:pPr>
        <w:autoSpaceDE w:val="0"/>
        <w:autoSpaceDN w:val="0"/>
        <w:adjustRightInd w:val="0"/>
        <w:spacing w:line="240" w:lineRule="auto"/>
      </w:pPr>
      <w:r>
        <w:t xml:space="preserve"> </w:t>
      </w:r>
      <w:r w:rsidR="005F3429" w:rsidRPr="00D30F67">
        <w:rPr>
          <w:rStyle w:val="30"/>
          <w:color w:val="000000" w:themeColor="text1"/>
        </w:rPr>
        <w:t>«</w:t>
      </w:r>
      <w:r w:rsidR="005F3429">
        <w:rPr>
          <w:rStyle w:val="30"/>
          <w:color w:val="000000" w:themeColor="text1"/>
        </w:rPr>
        <w:t xml:space="preserve">Маркер </w:t>
      </w:r>
      <w:proofErr w:type="spellStart"/>
      <w:r w:rsidR="005F3429">
        <w:rPr>
          <w:rStyle w:val="30"/>
          <w:color w:val="000000" w:themeColor="text1"/>
        </w:rPr>
        <w:t>вкл</w:t>
      </w:r>
      <w:proofErr w:type="spellEnd"/>
      <w:r w:rsidR="005F3429">
        <w:rPr>
          <w:rStyle w:val="30"/>
          <w:color w:val="000000" w:themeColor="text1"/>
        </w:rPr>
        <w:t>/</w:t>
      </w:r>
      <w:proofErr w:type="spellStart"/>
      <w:proofErr w:type="gramStart"/>
      <w:r w:rsidR="005F3429">
        <w:rPr>
          <w:rStyle w:val="30"/>
          <w:color w:val="000000" w:themeColor="text1"/>
        </w:rPr>
        <w:t>выкл</w:t>
      </w:r>
      <w:proofErr w:type="spellEnd"/>
      <w:proofErr w:type="gramEnd"/>
      <w:r w:rsidR="005F3429" w:rsidRPr="00D30F67">
        <w:rPr>
          <w:rStyle w:val="30"/>
          <w:color w:val="000000" w:themeColor="text1"/>
        </w:rPr>
        <w:t>»</w:t>
      </w:r>
      <w:r w:rsidR="005F3429" w:rsidRPr="00D30F67">
        <w:t xml:space="preserve">  </w:t>
      </w:r>
      <w:r w:rsidR="005F3429">
        <w:t xml:space="preserve">Включает (выключает)  </w:t>
      </w:r>
      <w:proofErr w:type="spellStart"/>
      <w:r w:rsidR="005F3429">
        <w:t>химтрек</w:t>
      </w:r>
      <w:proofErr w:type="spellEnd"/>
      <w:r w:rsidR="005F3429">
        <w:t xml:space="preserve">  в  ручном  режиме,  когда  нет  управления  от химаппаратуры.  Например,  при о</w:t>
      </w:r>
      <w:r w:rsidR="00972FEF">
        <w:t>смотре полей, об</w:t>
      </w:r>
      <w:r w:rsidR="009E41B4">
        <w:t xml:space="preserve">рисовки границ поля, преград и т.п. </w:t>
      </w:r>
      <w:r w:rsidR="0024762A">
        <w:t xml:space="preserve">Опрыскивать с включенным маркером, без включения/выключения </w:t>
      </w:r>
      <w:proofErr w:type="spellStart"/>
      <w:r w:rsidR="0024762A">
        <w:t>химтрека</w:t>
      </w:r>
      <w:proofErr w:type="spellEnd"/>
      <w:r w:rsidR="0024762A">
        <w:t xml:space="preserve"> НЕ РЕКОМЕНДУЕТСЯ!</w:t>
      </w:r>
      <w:r w:rsidR="005F3429">
        <w:t xml:space="preserve">             </w:t>
      </w:r>
    </w:p>
    <w:p w:rsidR="00222207" w:rsidRDefault="00222207" w:rsidP="00222207">
      <w:pPr>
        <w:autoSpaceDE w:val="0"/>
        <w:autoSpaceDN w:val="0"/>
        <w:adjustRightInd w:val="0"/>
        <w:spacing w:line="240" w:lineRule="auto"/>
      </w:pPr>
      <w:r w:rsidRPr="00D30F67">
        <w:rPr>
          <w:rStyle w:val="30"/>
          <w:color w:val="000000" w:themeColor="text1"/>
        </w:rPr>
        <w:t>«Вкл.  навигацию»</w:t>
      </w:r>
      <w:r w:rsidR="00D30F67" w:rsidRPr="00D30F67">
        <w:rPr>
          <w:rStyle w:val="30"/>
          <w:color w:val="000000" w:themeColor="text1"/>
        </w:rPr>
        <w:t xml:space="preserve">  </w:t>
      </w:r>
      <w:proofErr w:type="gramStart"/>
      <w:r w:rsidR="0024762A">
        <w:t>Включает</w:t>
      </w:r>
      <w:proofErr w:type="gramEnd"/>
      <w:r w:rsidR="0024762A">
        <w:t xml:space="preserve"> / выключает</w:t>
      </w:r>
      <w:r>
        <w:t xml:space="preserve">  режим навигации.  В  режиме навигации  синяя стрелка указывает направление на </w:t>
      </w:r>
      <w:r w:rsidR="0024762A">
        <w:t>точку</w:t>
      </w:r>
      <w:r>
        <w:t xml:space="preserve"> текущего поля, а под  </w:t>
      </w:r>
      <w:r w:rsidR="00881DF5">
        <w:t>номером гона</w:t>
      </w:r>
      <w:r>
        <w:t xml:space="preserve">  выводится удаление в метрах.</w:t>
      </w:r>
      <w:r w:rsidR="0024762A">
        <w:t xml:space="preserve"> При опрыскивании навигацию выключить.</w:t>
      </w:r>
    </w:p>
    <w:p w:rsidR="00246BEB" w:rsidRDefault="009E41B4" w:rsidP="00222207">
      <w:pPr>
        <w:autoSpaceDE w:val="0"/>
        <w:autoSpaceDN w:val="0"/>
        <w:adjustRightInd w:val="0"/>
        <w:spacing w:line="240" w:lineRule="auto"/>
      </w:pPr>
      <w:r>
        <w:rPr>
          <w:rStyle w:val="30"/>
          <w:color w:val="000000" w:themeColor="text1"/>
        </w:rPr>
        <w:t>«Настройки</w:t>
      </w:r>
      <w:r w:rsidR="00222207" w:rsidRPr="00D30F67">
        <w:rPr>
          <w:rStyle w:val="30"/>
          <w:color w:val="000000" w:themeColor="text1"/>
        </w:rPr>
        <w:t>»</w:t>
      </w:r>
      <w:r>
        <w:t xml:space="preserve">  </w:t>
      </w:r>
      <w:r w:rsidR="005506EE">
        <w:t>Открывает меню настроек.</w:t>
      </w:r>
      <w:r>
        <w:t xml:space="preserve"> Пункты меню описаны в самом меню. Крайний пункт меню – активационный </w:t>
      </w:r>
      <w:r w:rsidR="00972FEF">
        <w:t>ключ. Активационный ключ необходим</w:t>
      </w:r>
      <w:r>
        <w:t xml:space="preserve"> для согласования смартфона с </w:t>
      </w:r>
      <w:r>
        <w:rPr>
          <w:lang w:val="en-US"/>
        </w:rPr>
        <w:t>GPS</w:t>
      </w:r>
      <w:r w:rsidRPr="009E41B4">
        <w:t>-</w:t>
      </w:r>
      <w:r>
        <w:t xml:space="preserve">приемником и активации программы Коргон-5. </w:t>
      </w:r>
      <w:proofErr w:type="gramStart"/>
      <w:r w:rsidR="00367943">
        <w:t xml:space="preserve">С внутренним </w:t>
      </w:r>
      <w:r w:rsidR="00395D3F">
        <w:t xml:space="preserve"> </w:t>
      </w:r>
      <w:r w:rsidR="00395D3F">
        <w:rPr>
          <w:lang w:val="en-US"/>
        </w:rPr>
        <w:t>GPS</w:t>
      </w:r>
      <w:r w:rsidR="00367943">
        <w:t>-приемником</w:t>
      </w:r>
      <w:r w:rsidR="00395D3F">
        <w:t xml:space="preserve"> смартфона программа Коргон-5 НЕ РАБОТАЕТ</w:t>
      </w:r>
      <w:r w:rsidR="00972FEF">
        <w:t xml:space="preserve"> (за исключением создания поля по текущей позиции)</w:t>
      </w:r>
      <w:r w:rsidR="00395D3F">
        <w:t>.</w:t>
      </w:r>
      <w:proofErr w:type="gramEnd"/>
    </w:p>
    <w:p w:rsidR="0086106C" w:rsidRPr="00395D3F" w:rsidRDefault="0086106C" w:rsidP="00222207">
      <w:pPr>
        <w:autoSpaceDE w:val="0"/>
        <w:autoSpaceDN w:val="0"/>
        <w:adjustRightInd w:val="0"/>
        <w:spacing w:line="240" w:lineRule="auto"/>
      </w:pPr>
      <w:r>
        <w:rPr>
          <w:rStyle w:val="30"/>
          <w:color w:val="000000" w:themeColor="text1"/>
        </w:rPr>
        <w:t>«</w:t>
      </w:r>
      <w:r>
        <w:rPr>
          <w:rStyle w:val="30"/>
          <w:color w:val="000000" w:themeColor="text1"/>
        </w:rPr>
        <w:t>День/Ночь</w:t>
      </w:r>
      <w:r w:rsidRPr="00D30F67">
        <w:rPr>
          <w:rStyle w:val="30"/>
          <w:color w:val="000000" w:themeColor="text1"/>
        </w:rPr>
        <w:t>»</w:t>
      </w:r>
      <w:r>
        <w:t xml:space="preserve"> </w:t>
      </w:r>
      <w:r>
        <w:t xml:space="preserve"> включает дневной или ночной режим.</w:t>
      </w:r>
    </w:p>
    <w:p w:rsidR="00246BEB" w:rsidRDefault="00246BEB" w:rsidP="00222207">
      <w:pPr>
        <w:autoSpaceDE w:val="0"/>
        <w:autoSpaceDN w:val="0"/>
        <w:adjustRightInd w:val="0"/>
        <w:spacing w:line="240" w:lineRule="auto"/>
      </w:pPr>
    </w:p>
    <w:p w:rsidR="00F90582" w:rsidRDefault="00334FDE" w:rsidP="001F31DC">
      <w:pPr>
        <w:pStyle w:val="1"/>
        <w:rPr>
          <w:color w:val="000000" w:themeColor="text1"/>
        </w:rPr>
      </w:pPr>
      <w:bookmarkStart w:id="3" w:name="_Toc308813396"/>
      <w:bookmarkStart w:id="4" w:name="_Toc308815575"/>
      <w:r>
        <w:rPr>
          <w:color w:val="000000" w:themeColor="text1"/>
        </w:rPr>
        <w:t xml:space="preserve"> </w:t>
      </w:r>
      <w:r w:rsidRPr="0086106C">
        <w:rPr>
          <w:b w:val="0"/>
          <w:color w:val="000000" w:themeColor="text1"/>
        </w:rPr>
        <w:t xml:space="preserve">   </w:t>
      </w:r>
      <w:r>
        <w:rPr>
          <w:color w:val="000000" w:themeColor="text1"/>
        </w:rPr>
        <w:t xml:space="preserve">        </w:t>
      </w:r>
      <w:r w:rsidR="00F90582" w:rsidRPr="00D30F67">
        <w:rPr>
          <w:color w:val="000000" w:themeColor="text1"/>
        </w:rPr>
        <w:t>Инструкция по применению</w:t>
      </w:r>
      <w:bookmarkEnd w:id="3"/>
      <w:bookmarkEnd w:id="4"/>
    </w:p>
    <w:p w:rsidR="0086106C" w:rsidRDefault="0086106C" w:rsidP="0086106C"/>
    <w:p w:rsidR="0086106C" w:rsidRDefault="0086106C" w:rsidP="0086106C">
      <w:r>
        <w:t>Скопировать на смарт</w:t>
      </w:r>
      <w:r w:rsidR="00223EB3">
        <w:t>фон установочный файл программы Коргон-5 (</w:t>
      </w:r>
      <w:r w:rsidR="00DB5A12">
        <w:t>на данный момент актуаль</w:t>
      </w:r>
      <w:r w:rsidR="00223EB3">
        <w:t>н</w:t>
      </w:r>
      <w:r w:rsidR="00DB5A12">
        <w:t>а версия</w:t>
      </w:r>
      <w:r w:rsidR="00223EB3">
        <w:t xml:space="preserve"> </w:t>
      </w:r>
      <w:proofErr w:type="spellStart"/>
      <w:r w:rsidR="00223EB3">
        <w:rPr>
          <w:lang w:val="en-US"/>
        </w:rPr>
        <w:t>Corgon</w:t>
      </w:r>
      <w:proofErr w:type="spellEnd"/>
      <w:r w:rsidR="00223EB3" w:rsidRPr="00223EB3">
        <w:t>5_</w:t>
      </w:r>
      <w:r w:rsidR="00223EB3">
        <w:rPr>
          <w:lang w:val="en-US"/>
        </w:rPr>
        <w:t>v</w:t>
      </w:r>
      <w:r w:rsidR="00223EB3" w:rsidRPr="00223EB3">
        <w:t>0.0030.</w:t>
      </w:r>
      <w:proofErr w:type="spellStart"/>
      <w:r w:rsidR="00223EB3">
        <w:rPr>
          <w:lang w:val="en-US"/>
        </w:rPr>
        <w:t>apk</w:t>
      </w:r>
      <w:proofErr w:type="spellEnd"/>
      <w:r w:rsidR="00223EB3">
        <w:t>)</w:t>
      </w:r>
      <w:r w:rsidR="00DB5A12">
        <w:t>.</w:t>
      </w:r>
    </w:p>
    <w:p w:rsidR="00DB5A12" w:rsidRDefault="00DB5A12" w:rsidP="0086106C">
      <w:r>
        <w:t xml:space="preserve">Установить приложение </w:t>
      </w:r>
      <w:proofErr w:type="spellStart"/>
      <w:r>
        <w:rPr>
          <w:lang w:val="en-US"/>
        </w:rPr>
        <w:t>Corgon</w:t>
      </w:r>
      <w:proofErr w:type="spellEnd"/>
      <w:r w:rsidRPr="00223EB3">
        <w:t>5</w:t>
      </w:r>
      <w:r>
        <w:t>. Открыть его.  МЕНЮ – НАСТРОЙКИ – АКТИВАЦИОННЫЙ КЛЮЧ</w:t>
      </w:r>
      <w:r w:rsidR="00EF1277">
        <w:t xml:space="preserve">. Ввести активационный ключ (Активационный ключ поставляется в комплекте </w:t>
      </w:r>
      <w:proofErr w:type="gramStart"/>
      <w:r w:rsidR="00EF1277">
        <w:t>с</w:t>
      </w:r>
      <w:proofErr w:type="gramEnd"/>
      <w:r w:rsidR="00EF1277">
        <w:t xml:space="preserve"> ПО и </w:t>
      </w:r>
      <w:r w:rsidR="00EF1277">
        <w:rPr>
          <w:lang w:val="en-US"/>
        </w:rPr>
        <w:t>GPS</w:t>
      </w:r>
      <w:r w:rsidR="00EF1277">
        <w:t>-приемником).</w:t>
      </w:r>
    </w:p>
    <w:p w:rsidR="00EF1277" w:rsidRDefault="00EF1277" w:rsidP="0086106C">
      <w:r>
        <w:t xml:space="preserve">Подать питание на </w:t>
      </w:r>
      <w:r>
        <w:rPr>
          <w:lang w:val="en-US"/>
        </w:rPr>
        <w:t>GPS</w:t>
      </w:r>
      <w:r>
        <w:t>-приемник (СТРОГО 5</w:t>
      </w:r>
      <w:r w:rsidRPr="00EF1277">
        <w:t>В, от любого адаптера моб.</w:t>
      </w:r>
      <w:r w:rsidR="00972FEF">
        <w:t xml:space="preserve"> </w:t>
      </w:r>
      <w:r w:rsidRPr="00EF1277">
        <w:t>телефона</w:t>
      </w:r>
      <w:r>
        <w:t xml:space="preserve">). Подключить </w:t>
      </w:r>
      <w:r>
        <w:rPr>
          <w:lang w:val="en-US"/>
        </w:rPr>
        <w:t>Bluetooth</w:t>
      </w:r>
      <w:r w:rsidRPr="00EF1277">
        <w:t xml:space="preserve"> </w:t>
      </w:r>
      <w:r>
        <w:rPr>
          <w:lang w:val="en-US"/>
        </w:rPr>
        <w:t>GPS</w:t>
      </w:r>
      <w:r>
        <w:t xml:space="preserve">-приемника к </w:t>
      </w:r>
      <w:r>
        <w:rPr>
          <w:lang w:val="en-US"/>
        </w:rPr>
        <w:t>Bluetooth</w:t>
      </w:r>
      <w:r>
        <w:t xml:space="preserve"> смартфона. Имя </w:t>
      </w:r>
      <w:r>
        <w:rPr>
          <w:lang w:val="en-US"/>
        </w:rPr>
        <w:t>Bluetooth</w:t>
      </w:r>
      <w:r>
        <w:t xml:space="preserve"> </w:t>
      </w:r>
      <w:r>
        <w:rPr>
          <w:lang w:val="en-US"/>
        </w:rPr>
        <w:t>GPS</w:t>
      </w:r>
      <w:r>
        <w:t>-приемника</w:t>
      </w:r>
      <w:r w:rsidR="00312588">
        <w:t xml:space="preserve"> – </w:t>
      </w:r>
      <w:r w:rsidR="00312588">
        <w:rPr>
          <w:lang w:val="en-US"/>
        </w:rPr>
        <w:t>Serial</w:t>
      </w:r>
      <w:r w:rsidR="00312588" w:rsidRPr="00312588">
        <w:t xml:space="preserve"> </w:t>
      </w:r>
      <w:r w:rsidR="00312588">
        <w:rPr>
          <w:lang w:val="en-US"/>
        </w:rPr>
        <w:t>Adaptor</w:t>
      </w:r>
      <w:r w:rsidR="00312588">
        <w:t xml:space="preserve">, </w:t>
      </w:r>
      <w:proofErr w:type="spellStart"/>
      <w:r w:rsidR="00312588">
        <w:t>пинкод</w:t>
      </w:r>
      <w:proofErr w:type="spellEnd"/>
      <w:r w:rsidR="00312588">
        <w:t xml:space="preserve"> сопряжения – 1234. В дальнейшем сопряжение смартфона и </w:t>
      </w:r>
      <w:r w:rsidR="00312588">
        <w:rPr>
          <w:lang w:val="en-US"/>
        </w:rPr>
        <w:t>GPS</w:t>
      </w:r>
      <w:r w:rsidR="00312588">
        <w:t>-приемника происходит автоматически.</w:t>
      </w:r>
    </w:p>
    <w:p w:rsidR="00312588" w:rsidRDefault="00312588" w:rsidP="0086106C">
      <w:r>
        <w:t xml:space="preserve">Если нет </w:t>
      </w:r>
      <w:r>
        <w:rPr>
          <w:lang w:val="en-US"/>
        </w:rPr>
        <w:t>Bluetooth</w:t>
      </w:r>
      <w:r>
        <w:t xml:space="preserve"> соединения, на месте номера гона горит красный значок </w:t>
      </w:r>
      <w:r>
        <w:rPr>
          <w:lang w:val="en-US"/>
        </w:rPr>
        <w:t>Bluetooth</w:t>
      </w:r>
      <w:r>
        <w:t xml:space="preserve">. Если нет данных от спутников, </w:t>
      </w:r>
      <w:r>
        <w:t>на месте номера гона горит красный значок</w:t>
      </w:r>
      <w:r>
        <w:t xml:space="preserve"> «Антенна». </w:t>
      </w:r>
    </w:p>
    <w:p w:rsidR="00B0594A" w:rsidRDefault="00B0594A" w:rsidP="0086106C">
      <w:r>
        <w:t xml:space="preserve">Когда </w:t>
      </w:r>
      <w:r>
        <w:rPr>
          <w:lang w:val="en-US"/>
        </w:rPr>
        <w:t>GPS</w:t>
      </w:r>
      <w:r>
        <w:t>-приемник</w:t>
      </w:r>
      <w:r>
        <w:t xml:space="preserve"> установит связь со спутниками, красный значок сменится на «0». Прибор го</w:t>
      </w:r>
      <w:r w:rsidR="00836623">
        <w:t>тов к работе.</w:t>
      </w:r>
    </w:p>
    <w:p w:rsidR="00836623" w:rsidRDefault="00836623" w:rsidP="0086106C">
      <w:r>
        <w:t>Перед началом опрыски</w:t>
      </w:r>
      <w:r w:rsidR="00963195">
        <w:t>вания НЕОБХОДИМО создать файл по</w:t>
      </w:r>
      <w:r>
        <w:t>ля (или файлы полей), которое Вы будете обрабатывать. Перед вылетом</w:t>
      </w:r>
      <w:r w:rsidR="00881DF5">
        <w:t>, зайти в меню «Поля» или «Группа полей» и загрузить требуемое поле. Если координата создания поля связана с полем, можно воспользоваться навигацией на точку создания поля.</w:t>
      </w:r>
    </w:p>
    <w:p w:rsidR="00963195" w:rsidRDefault="00963195" w:rsidP="0086106C"/>
    <w:p w:rsidR="00963195" w:rsidRDefault="00963195" w:rsidP="0086106C">
      <w:r>
        <w:rPr>
          <w:rStyle w:val="30"/>
          <w:color w:val="000000" w:themeColor="text1"/>
        </w:rPr>
        <w:t>Сетка гонов</w:t>
      </w:r>
    </w:p>
    <w:p w:rsidR="00367943" w:rsidRDefault="00367943" w:rsidP="0086106C">
      <w:r>
        <w:t xml:space="preserve">Рекомендуется использовать сетку гонов. Для задания сетки при первом проходе после включения химаппаратуры нажмите в левый верхний угол – запишется базовая точка 1, ближе к концу гона перед выключением химаппаратуры </w:t>
      </w:r>
      <w:r>
        <w:t xml:space="preserve">нажмите в левый верхний угол – запишется </w:t>
      </w:r>
      <w:r>
        <w:t>базовая точка 2. Прибор соединит эти точки и создаст базовую линию</w:t>
      </w:r>
      <w:r w:rsidR="0007344D">
        <w:t>, гон</w:t>
      </w:r>
      <w:r>
        <w:t xml:space="preserve"> № 0. </w:t>
      </w:r>
      <w:r w:rsidR="0007344D">
        <w:rPr>
          <w:rFonts w:ascii="Calibri" w:hAnsi="Calibri" w:cs="Calibri"/>
        </w:rPr>
        <w:t xml:space="preserve">Чем больше расстояние между базовыми точками, тем точней  задается направление базовой линии.  Вверху экрана по центру -  номер гона.  </w:t>
      </w:r>
      <w:r w:rsidR="0007344D">
        <w:t xml:space="preserve">  </w:t>
      </w:r>
      <w:r>
        <w:t xml:space="preserve">При смещении от линии гона на расстояние больше </w:t>
      </w:r>
      <w:r w:rsidR="00AC3555">
        <w:t xml:space="preserve">половины </w:t>
      </w:r>
      <w:proofErr w:type="spellStart"/>
      <w:r w:rsidR="00AC3555">
        <w:t>межгонового</w:t>
      </w:r>
      <w:proofErr w:type="spellEnd"/>
      <w:r w:rsidR="00AC3555">
        <w:t xml:space="preserve"> расстояния</w:t>
      </w:r>
      <w:r w:rsidR="00D721AB">
        <w:t>, текущая линия гона гаснет и появляется следующая.</w:t>
      </w:r>
      <w:r w:rsidR="0007344D">
        <w:t xml:space="preserve"> </w:t>
      </w:r>
      <w:r w:rsidR="00D721AB">
        <w:t>Стрелки вверху экрана помогают лететь по линии гона. 1 стрелка – 1 метр.</w:t>
      </w:r>
    </w:p>
    <w:p w:rsidR="0007344D" w:rsidRPr="00312588" w:rsidRDefault="0007344D" w:rsidP="0086106C">
      <w:r>
        <w:rPr>
          <w:rFonts w:ascii="Calibri" w:hAnsi="Calibri" w:cs="Calibri"/>
        </w:rPr>
        <w:t>Для перехода в обычный режим, или для смены сетки гонов, нужно войти в меню (правая верхняя кнопка), нажать кнопку «Удалить БЛ».</w:t>
      </w:r>
    </w:p>
    <w:p w:rsidR="00F90582" w:rsidRPr="0086106C" w:rsidRDefault="00F90582" w:rsidP="0086106C">
      <w:pPr>
        <w:autoSpaceDE w:val="0"/>
        <w:autoSpaceDN w:val="0"/>
        <w:adjustRightInd w:val="0"/>
        <w:ind w:left="1494"/>
        <w:rPr>
          <w:rFonts w:ascii="Calibri" w:hAnsi="Calibri" w:cs="Calibri"/>
        </w:rPr>
      </w:pPr>
      <w:r w:rsidRPr="0086106C">
        <w:rPr>
          <w:rFonts w:ascii="Calibri" w:hAnsi="Calibri" w:cs="Calibri"/>
        </w:rPr>
        <w:t xml:space="preserve"> </w:t>
      </w:r>
    </w:p>
    <w:p w:rsidR="00454CC5" w:rsidRPr="00D30F67" w:rsidRDefault="00454CC5" w:rsidP="00454CC5">
      <w:pPr>
        <w:pStyle w:val="4"/>
        <w:rPr>
          <w:rFonts w:ascii="Calibri" w:hAnsi="Calibri" w:cs="Calibri"/>
          <w:color w:val="000000" w:themeColor="text1"/>
          <w:sz w:val="24"/>
        </w:rPr>
      </w:pPr>
      <w:r w:rsidRPr="00454CC5">
        <w:rPr>
          <w:color w:val="FF0000"/>
        </w:rPr>
        <w:t xml:space="preserve">                        </w:t>
      </w:r>
      <w:r w:rsidRPr="00D30F67">
        <w:rPr>
          <w:color w:val="000000" w:themeColor="text1"/>
          <w:sz w:val="24"/>
        </w:rPr>
        <w:t xml:space="preserve">Для каждого обрабатываемого поля </w:t>
      </w:r>
      <w:r w:rsidR="00963195">
        <w:rPr>
          <w:color w:val="000000" w:themeColor="text1"/>
          <w:sz w:val="24"/>
        </w:rPr>
        <w:t xml:space="preserve">(или </w:t>
      </w:r>
      <w:r w:rsidR="00AC3555">
        <w:rPr>
          <w:color w:val="000000" w:themeColor="text1"/>
          <w:sz w:val="24"/>
        </w:rPr>
        <w:t xml:space="preserve">для группы </w:t>
      </w:r>
      <w:r w:rsidR="00963195">
        <w:rPr>
          <w:color w:val="000000" w:themeColor="text1"/>
          <w:sz w:val="24"/>
        </w:rPr>
        <w:t>нескольких небольших,  рядом расположенных</w:t>
      </w:r>
      <w:r w:rsidR="00AC3555">
        <w:rPr>
          <w:color w:val="000000" w:themeColor="text1"/>
          <w:sz w:val="24"/>
        </w:rPr>
        <w:t xml:space="preserve"> </w:t>
      </w:r>
      <w:r w:rsidR="00963195">
        <w:rPr>
          <w:color w:val="000000" w:themeColor="text1"/>
          <w:sz w:val="24"/>
        </w:rPr>
        <w:t xml:space="preserve"> полей) </w:t>
      </w:r>
      <w:r w:rsidRPr="00D30F67">
        <w:rPr>
          <w:color w:val="000000" w:themeColor="text1"/>
          <w:sz w:val="24"/>
        </w:rPr>
        <w:t>необходимо создавать свой файл!</w:t>
      </w:r>
    </w:p>
    <w:p w:rsidR="00F90582" w:rsidRPr="00F90582" w:rsidRDefault="00F90582" w:rsidP="00F90582">
      <w:pPr>
        <w:rPr>
          <w:b/>
        </w:rPr>
      </w:pPr>
      <w:bookmarkStart w:id="5" w:name="_GoBack"/>
      <w:bookmarkEnd w:id="5"/>
    </w:p>
    <w:sectPr w:rsidR="00F90582" w:rsidRPr="00F90582" w:rsidSect="00C91321">
      <w:headerReference w:type="even" r:id="rId10"/>
      <w:headerReference w:type="default" r:id="rId11"/>
      <w:pgSz w:w="11906" w:h="16838" w:code="9"/>
      <w:pgMar w:top="709" w:right="851" w:bottom="709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9D8" w:rsidRDefault="007D29D8" w:rsidP="00F0697B">
      <w:pPr>
        <w:spacing w:after="0" w:line="240" w:lineRule="auto"/>
      </w:pPr>
      <w:r>
        <w:separator/>
      </w:r>
    </w:p>
  </w:endnote>
  <w:endnote w:type="continuationSeparator" w:id="0">
    <w:p w:rsidR="007D29D8" w:rsidRDefault="007D29D8" w:rsidP="00F0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9D8" w:rsidRDefault="007D29D8" w:rsidP="00F0697B">
      <w:pPr>
        <w:spacing w:after="0" w:line="240" w:lineRule="auto"/>
      </w:pPr>
      <w:r>
        <w:separator/>
      </w:r>
    </w:p>
  </w:footnote>
  <w:footnote w:type="continuationSeparator" w:id="0">
    <w:p w:rsidR="007D29D8" w:rsidRDefault="007D29D8" w:rsidP="00F06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EA" w:rsidRDefault="009B1D55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97B" w:rsidRDefault="006D233E" w:rsidP="00F0697B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6299835" cy="170815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697B" w:rsidRDefault="00F0697B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496.05pt;height:13.45pt;z-index:251661312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bejsQIAALMFAAAOAAAAZHJzL2Uyb0RvYy54bWysVG1vmzAQ/j5p/8Hyd8pLSQqopGpDmCZ1&#10;L1K7H+AYE6yBzWwn0E377zubJE1aTZq28QHZ5/Nz99w9vuubsWvRjinNpchxeBFgxASVFRebHH95&#10;LL0EI22IqEgrBcvxE9P4ZvH2zfXQZyySjWwrphCACJ0NfY4bY/rM9zVtWEf0heyZgMNaqo4Y2KqN&#10;XykyAHrX+lEQzP1BqqpXkjKtwVpMh3jh8OuaUfOprjUzqM0x5GbcX7n/2v79xTXJNor0Daf7NMhf&#10;ZNERLiDoEaoghqCt4q+gOk6V1LI2F1R2vqxrTpnjAGzC4AWbh4b0zHGB4uj+WCb9/2Dpx91nhXiV&#10;4wgjQTpo0SMbDbqTI4psdYZeZ+D00IObGcEMXXZMdX8v6VeNhFw2RGzYrVJyaBipILvQ3vRPrk44&#10;2oKshw+ygjBka6QDGmvV2dJBMRCgQ5eejp2xqVAwzqM0TS5nGFE4C6+CJJy5ECQ73O6VNu+Y7JBd&#10;5FhB5x062d1rY7Mh2cHFBhOy5G3rut+KMwM4ThaIDVftmc3CNfNHGqSrZJXEXhzNV14cFIV3Wy5j&#10;b16GV7Pislgui/CnjRvGWcOrigkb5iCsMP6zxu0lPkniKC0tW15ZOJuSVpv1slVoR0DYpfv2BTlx&#10;88/TcEUALi8ohVEc3EWpV86TKy8u45mXQoG9IEzv0nkQp3FRnlO654L9OyU05DidRbNJTL/lFrjv&#10;NTeSddzA6Gh5l+Pk6EQyK8GVqFxrDeHttD4phU3/uRTQ7kOjnWCtRie1mnE9AopV8VpWTyBdJUFZ&#10;oE+Yd7BopPqO0QCzI8f625YohlH7XoD80zCO7bBxG1ioU+v6YCWCAkSOqVEYTZulmUbTtld800CM&#10;w1O7hcdScqfj53z2Twwmg6Ozn2J29JzundfzrF38AgAA//8DAFBLAwQUAAYACAAAACEAg1R9P9sA&#10;AAAEAQAADwAAAGRycy9kb3ducmV2LnhtbEyPQUvDQBCF74L/YRnBm900lGLSbIoIepCqGMVep8m4&#10;CWZnY3bbpv/e0YteHgxveO97xXpyvTrQGDrPBuazBBRx7ZuOrYG317ura1AhIjfYeyYDJwqwLs/P&#10;Cswbf+QXOlTRKgnhkKOBNsYh1zrULTkMMz8Qi/fhR4dRztHqZsSjhLtep0my1A47loYWB7ptqf6s&#10;9k5K3h/x9JRs3HP98JXdbze2WiysMZcX080KVKQp/j3DD76gQylMO7/nJqjegAyJvypelqVzUDsD&#10;6TIDXRb6P3z5DQAA//8DAFBLAQItABQABgAIAAAAIQC2gziS/gAAAOEBAAATAAAAAAAAAAAAAAAA&#10;AAAAAABbQ29udGVudF9UeXBlc10ueG1sUEsBAi0AFAAGAAgAAAAhADj9If/WAAAAlAEAAAsAAAAA&#10;AAAAAAAAAAAALwEAAF9yZWxzLy5yZWxzUEsBAi0AFAAGAAgAAAAhANmdt6OxAgAAswUAAA4AAAAA&#10;AAAAAAAAAAAALgIAAGRycy9lMm9Eb2MueG1sUEsBAi0AFAAGAAgAAAAhAINUfT/bAAAABAEAAA8A&#10;AAAAAAAAAAAAAAAACwUAAGRycy9kb3ducmV2LnhtbFBLBQYAAAAABAAEAPMAAAATBgAAAAA=&#10;" o:allowincell="f" filled="f" stroked="f">
              <v:textbox style="mso-fit-shape-to-text:t" inset=",0,,0">
                <w:txbxContent>
                  <w:p w:rsidR="00F0697B" w:rsidRDefault="00F0697B">
                    <w:pPr>
                      <w:spacing w:after="0" w:line="240" w:lineRule="auto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A0910"/>
    <w:multiLevelType w:val="hybridMultilevel"/>
    <w:tmpl w:val="BA28FEB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7BEE1ED4"/>
    <w:multiLevelType w:val="multilevel"/>
    <w:tmpl w:val="9946884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82"/>
    <w:rsid w:val="0007344D"/>
    <w:rsid w:val="0008237B"/>
    <w:rsid w:val="001209DC"/>
    <w:rsid w:val="0015704F"/>
    <w:rsid w:val="001F31DC"/>
    <w:rsid w:val="00222207"/>
    <w:rsid w:val="00223EB3"/>
    <w:rsid w:val="00245721"/>
    <w:rsid w:val="00246BEB"/>
    <w:rsid w:val="0024723E"/>
    <w:rsid w:val="0024762A"/>
    <w:rsid w:val="00283C99"/>
    <w:rsid w:val="00286827"/>
    <w:rsid w:val="002A1C01"/>
    <w:rsid w:val="002A3940"/>
    <w:rsid w:val="00312588"/>
    <w:rsid w:val="00334FDE"/>
    <w:rsid w:val="00367943"/>
    <w:rsid w:val="00395D3F"/>
    <w:rsid w:val="003A571C"/>
    <w:rsid w:val="003B6DC1"/>
    <w:rsid w:val="00450C53"/>
    <w:rsid w:val="00454CC5"/>
    <w:rsid w:val="004A6919"/>
    <w:rsid w:val="004D52E9"/>
    <w:rsid w:val="00541DA0"/>
    <w:rsid w:val="005506EE"/>
    <w:rsid w:val="00552F06"/>
    <w:rsid w:val="00561F1A"/>
    <w:rsid w:val="0056776B"/>
    <w:rsid w:val="0057479B"/>
    <w:rsid w:val="005E068C"/>
    <w:rsid w:val="005F3429"/>
    <w:rsid w:val="006826E8"/>
    <w:rsid w:val="006C3198"/>
    <w:rsid w:val="006D233E"/>
    <w:rsid w:val="00744BE9"/>
    <w:rsid w:val="00762947"/>
    <w:rsid w:val="007D29D8"/>
    <w:rsid w:val="00836623"/>
    <w:rsid w:val="00844CCD"/>
    <w:rsid w:val="008554FA"/>
    <w:rsid w:val="0086106C"/>
    <w:rsid w:val="00881DF5"/>
    <w:rsid w:val="00893066"/>
    <w:rsid w:val="00924575"/>
    <w:rsid w:val="00963195"/>
    <w:rsid w:val="00972FEF"/>
    <w:rsid w:val="009821A5"/>
    <w:rsid w:val="00996AB3"/>
    <w:rsid w:val="009B1D55"/>
    <w:rsid w:val="009E41B4"/>
    <w:rsid w:val="00A6628E"/>
    <w:rsid w:val="00A85BB4"/>
    <w:rsid w:val="00A9562E"/>
    <w:rsid w:val="00AC2C30"/>
    <w:rsid w:val="00AC3555"/>
    <w:rsid w:val="00AC4FD8"/>
    <w:rsid w:val="00AC6E9A"/>
    <w:rsid w:val="00AE4102"/>
    <w:rsid w:val="00B0594A"/>
    <w:rsid w:val="00B13E58"/>
    <w:rsid w:val="00B67136"/>
    <w:rsid w:val="00BC793F"/>
    <w:rsid w:val="00C37DEC"/>
    <w:rsid w:val="00C71A28"/>
    <w:rsid w:val="00C7484B"/>
    <w:rsid w:val="00C91321"/>
    <w:rsid w:val="00C93EB0"/>
    <w:rsid w:val="00CB417C"/>
    <w:rsid w:val="00D05FEA"/>
    <w:rsid w:val="00D30F67"/>
    <w:rsid w:val="00D63618"/>
    <w:rsid w:val="00D721AB"/>
    <w:rsid w:val="00DB5A12"/>
    <w:rsid w:val="00DE3FEF"/>
    <w:rsid w:val="00EE12DE"/>
    <w:rsid w:val="00EE3493"/>
    <w:rsid w:val="00EF1277"/>
    <w:rsid w:val="00F003ED"/>
    <w:rsid w:val="00F0697B"/>
    <w:rsid w:val="00F22027"/>
    <w:rsid w:val="00F337AE"/>
    <w:rsid w:val="00F64483"/>
    <w:rsid w:val="00F90582"/>
    <w:rsid w:val="00FC3D4A"/>
    <w:rsid w:val="00FC3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0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22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06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506E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unhideWhenUsed/>
    <w:qFormat/>
    <w:rsid w:val="00F90582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F90582"/>
    <w:pPr>
      <w:spacing w:after="100"/>
    </w:pPr>
  </w:style>
  <w:style w:type="character" w:styleId="a4">
    <w:name w:val="Hyperlink"/>
    <w:basedOn w:val="a0"/>
    <w:uiPriority w:val="99"/>
    <w:unhideWhenUsed/>
    <w:rsid w:val="00F9058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90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05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06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97B"/>
  </w:style>
  <w:style w:type="paragraph" w:styleId="a9">
    <w:name w:val="footer"/>
    <w:basedOn w:val="a"/>
    <w:link w:val="aa"/>
    <w:uiPriority w:val="99"/>
    <w:unhideWhenUsed/>
    <w:rsid w:val="00F06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97B"/>
  </w:style>
  <w:style w:type="paragraph" w:styleId="ab">
    <w:name w:val="No Spacing"/>
    <w:link w:val="ac"/>
    <w:uiPriority w:val="1"/>
    <w:qFormat/>
    <w:rsid w:val="00F0697B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F0697B"/>
    <w:rPr>
      <w:rFonts w:eastAsiaTheme="minorEastAsia"/>
    </w:rPr>
  </w:style>
  <w:style w:type="paragraph" w:styleId="ad">
    <w:name w:val="List Paragraph"/>
    <w:basedOn w:val="a"/>
    <w:uiPriority w:val="34"/>
    <w:qFormat/>
    <w:rsid w:val="0022220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222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C2C30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5506E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506E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0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22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06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506E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unhideWhenUsed/>
    <w:qFormat/>
    <w:rsid w:val="00F90582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F90582"/>
    <w:pPr>
      <w:spacing w:after="100"/>
    </w:pPr>
  </w:style>
  <w:style w:type="character" w:styleId="a4">
    <w:name w:val="Hyperlink"/>
    <w:basedOn w:val="a0"/>
    <w:uiPriority w:val="99"/>
    <w:unhideWhenUsed/>
    <w:rsid w:val="00F9058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90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05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06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97B"/>
  </w:style>
  <w:style w:type="paragraph" w:styleId="a9">
    <w:name w:val="footer"/>
    <w:basedOn w:val="a"/>
    <w:link w:val="aa"/>
    <w:uiPriority w:val="99"/>
    <w:unhideWhenUsed/>
    <w:rsid w:val="00F06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97B"/>
  </w:style>
  <w:style w:type="paragraph" w:styleId="ab">
    <w:name w:val="No Spacing"/>
    <w:link w:val="ac"/>
    <w:uiPriority w:val="1"/>
    <w:qFormat/>
    <w:rsid w:val="00F0697B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F0697B"/>
    <w:rPr>
      <w:rFonts w:eastAsiaTheme="minorEastAsia"/>
    </w:rPr>
  </w:style>
  <w:style w:type="paragraph" w:styleId="ad">
    <w:name w:val="List Paragraph"/>
    <w:basedOn w:val="a"/>
    <w:uiPriority w:val="34"/>
    <w:qFormat/>
    <w:rsid w:val="0022220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222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C2C30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5506E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506E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E12C1-7E36-4FE2-9BFC-8FAC2D3C4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Виктор</cp:lastModifiedBy>
  <cp:revision>4</cp:revision>
  <cp:lastPrinted>2013-01-16T18:26:00Z</cp:lastPrinted>
  <dcterms:created xsi:type="dcterms:W3CDTF">2015-05-16T04:09:00Z</dcterms:created>
  <dcterms:modified xsi:type="dcterms:W3CDTF">2015-05-16T10:59:00Z</dcterms:modified>
</cp:coreProperties>
</file>