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22BBA">
      <w:r>
        <w:fldChar w:fldCharType="begin"/>
      </w:r>
      <w:r>
        <w:instrText xml:space="preserve"> HYPERLINK "http://www.vulkan-avia.ru/kazklei.htm" </w:instrText>
      </w:r>
      <w:r>
        <w:fldChar w:fldCharType="separate"/>
      </w:r>
      <w:r>
        <w:rPr>
          <w:rStyle w:val="a7"/>
        </w:rPr>
        <w:t>http://www.vulkan-avia.ru/kazklei.htm</w:t>
      </w:r>
      <w:r>
        <w:fldChar w:fldCharType="end"/>
      </w:r>
    </w:p>
    <w:p w:rsidR="00A22BBA" w:rsidRDefault="00A22BBA" w:rsidP="00A22BBA">
      <w:pPr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4445</wp:posOffset>
            </wp:positionV>
            <wp:extent cx="1619250" cy="1543050"/>
            <wp:effectExtent l="19050" t="0" r="0" b="0"/>
            <wp:wrapSquare wrapText="bothSides"/>
            <wp:docPr id="4" name="Рисунок 4" descr="http://www.vulkan-avia.ru/img/libr/titoren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vulkan-avia.ru/img/libr/titorenko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22BB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Казеиновый клей </w:t>
      </w:r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В.Титоренко</w:t>
      </w:r>
      <w:proofErr w:type="spellEnd"/>
    </w:p>
    <w:p w:rsidR="00A22BBA" w:rsidRDefault="00A22BBA" w:rsidP="00A22BBA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A22BBA" w:rsidRDefault="00A22BBA" w:rsidP="00A22BBA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A22BBA" w:rsidRDefault="00A22BBA" w:rsidP="00A22BBA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A22BBA" w:rsidRDefault="00A22BBA" w:rsidP="00A22BBA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A22BBA" w:rsidRPr="00A22BBA" w:rsidRDefault="00A22BBA" w:rsidP="00A22BBA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22BBA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CB03EC">
        <w:rPr>
          <w:rFonts w:ascii="Times New Roman" w:hAnsi="Times New Roman" w:cs="Times New Roman"/>
          <w:noProof/>
          <w:sz w:val="24"/>
          <w:szCs w:val="24"/>
        </w:rPr>
        <w:tab/>
      </w:r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практике любительского самолетостроения для склейки дерева широко применяются эпоксидный и ПВА клей. В этой связи можно только сожалеть, что незаслуженно отошел на задний план широко известный в прошлом казеиновый клей, клей авиации 30-40-х годов, который по своим техническим характеристикам не уступает современным клеям по дереву. </w:t>
      </w:r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   </w:t>
      </w:r>
      <w:r w:rsidR="00CB03E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Автору довелось застать авиационные </w:t>
      </w:r>
      <w:proofErr w:type="gram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конструкции</w:t>
      </w:r>
      <w:proofErr w:type="gram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склеенные казеиновым клеем, лопасти несущего винта смешанной конструкции вертолета Ми-1. Более тяжелые условия нагружения и эксплуатации, чем лопасти несущего винта вертолета, трудно представить. Однако</w:t>
      </w:r>
      <w:proofErr w:type="gram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конструкторы и технологи даже в 70-е годы всему богатству клеев по дереву предпочли казеиновый. </w:t>
      </w:r>
      <w:proofErr w:type="gram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 время службы в учебном вертолетном полку при довольно интенсивной эксплуатации значительного количества вертолетов с лопастями данной конструкции нареканий к их прочности</w:t>
      </w:r>
      <w:proofErr w:type="gram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не было. Клей обеспечивал прочность склейки лопасти при эксплуатации и хранении в полевых условиях на протяжении 3-х календарных лет или 800 летных часов. Что касается потери прочности от атмосферных осадков, то обычные меры (правильное положение дренажных отверстий, </w:t>
      </w:r>
      <w:proofErr w:type="spell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антисептирование</w:t>
      </w:r>
      <w:proofErr w:type="spell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защита всех внутренних элементов конструкции и клеевых швов нитроэмалями) позволили избежать потери прочности деревянных конструкций. Как показывает опыт нормативных испытаний клея, при выдержке склеенной детали в воде в течени</w:t>
      </w:r>
      <w:proofErr w:type="gram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</w:t>
      </w:r>
      <w:proofErr w:type="gram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суток прочность клеевого шва составляет не менее 70% от первоначальной прочности.</w:t>
      </w:r>
    </w:p>
    <w:p w:rsidR="00A22BBA" w:rsidRPr="00A22BBA" w:rsidRDefault="00A22BBA" w:rsidP="00A22BBA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  Следует отметить, что сейчас все больше строится "ретро" самолетов и довольно неестественно смотрятся открытые конструкции этих самолетов, где детали склеены современными "крутыми" клеями. Нужно учитывать то, что деревянные конструкции копируемых самолетов первоначально проектировались под склейку казеиновым клеем и подтвердили свою эксплуатационную пригодность. Использование пусть даже очень прочных современных клеев (как </w:t>
      </w:r>
      <w:proofErr w:type="gram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правило</w:t>
      </w:r>
      <w:proofErr w:type="gram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предназначенных для мебели) и характеристики, которых при отрицательных температурах хранения и эксплуатации самолета могут оказаться недостаточными и что может в конечном случае привести к нежелательным последствиям. Тем более</w:t>
      </w:r>
      <w:proofErr w:type="gram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что эти клеи не прошли полный цикл испытаний, предъявляемых к авиационным клеям.</w:t>
      </w:r>
    </w:p>
    <w:p w:rsidR="00A22BBA" w:rsidRPr="00A22BBA" w:rsidRDefault="00A22BBA" w:rsidP="00A22BBA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 А теперь перейдем к технологии приготовления и склейки деталей казеиновым клеем. Здесь автор использует данные, обобщенные и систематизированные им в процессе изучения старой авиационной литературы, а также опыта, полученного в процессе постройки планера собственной конструкции.</w:t>
      </w:r>
    </w:p>
    <w:p w:rsidR="00A22BBA" w:rsidRPr="00A22BBA" w:rsidRDefault="00A22BBA" w:rsidP="00A22BBA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 В состав товарного казеинового клея марки В-105, В-107 входят (в весовых частях): казеин-100; гашеная известь (</w:t>
      </w:r>
      <w:proofErr w:type="spell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пушонок</w:t>
      </w:r>
      <w:proofErr w:type="spell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)-27; фтористый натр(</w:t>
      </w:r>
      <w:proofErr w:type="spell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NaF</w:t>
      </w:r>
      <w:proofErr w:type="spell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)-12; медный </w:t>
      </w:r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купорос-0.5; керосин-2.0. </w:t>
      </w:r>
      <w:proofErr w:type="spell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Казеин-основной</w:t>
      </w:r>
      <w:proofErr w:type="spell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компонент клея</w:t>
      </w:r>
      <w:proofErr w:type="gram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,</w:t>
      </w:r>
      <w:proofErr w:type="gram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гашеная </w:t>
      </w:r>
      <w:proofErr w:type="spell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известь-придает</w:t>
      </w:r>
      <w:proofErr w:type="spell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клею водоупорность, фтористый </w:t>
      </w:r>
      <w:proofErr w:type="spell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натр-является</w:t>
      </w:r>
      <w:proofErr w:type="spell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растворителем казеина, но его излишек понижает водоупорность, медный </w:t>
      </w:r>
      <w:proofErr w:type="spell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купорос-удлиняет</w:t>
      </w:r>
      <w:proofErr w:type="spell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жизнеспособность клея и увеличивает водоупорность, </w:t>
      </w:r>
      <w:proofErr w:type="spell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керосин-устраняет</w:t>
      </w:r>
      <w:proofErr w:type="spell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образование комков при приготовлении и хранении клея, а также играет роль антисептика в процессе хранения клея порошка. Клей марки В-105 отличается от клея В-107 только сортностью казеина. Как правило клей поставляется в полиэтиленовой герметичной упаковке и должен хранится при температуре +10 - +30</w:t>
      </w:r>
      <w:proofErr w:type="gram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</w:t>
      </w:r>
      <w:proofErr w:type="gram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относительной влажности 50- 70%.</w:t>
      </w:r>
    </w:p>
    <w:p w:rsidR="00A22BBA" w:rsidRPr="00A22BBA" w:rsidRDefault="00A22BBA" w:rsidP="00A22BBA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  Для склеивания </w:t>
      </w:r>
      <w:proofErr w:type="spell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усовых</w:t>
      </w:r>
      <w:proofErr w:type="spell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торцевых и </w:t>
      </w:r>
      <w:proofErr w:type="spell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полуторцевых</w:t>
      </w:r>
      <w:proofErr w:type="spell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соединений, приклейки уголков консистенция клея 1:1.8,1:1.9 (1 весовая часть клея на 1.8, 1.9 весовых частей воды); для склейки дельта древесины или бакелита и в сочетании с древесиной и фанерой 1:1.6, 1:1.7; для </w:t>
      </w:r>
      <w:proofErr w:type="spell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выклейки</w:t>
      </w:r>
      <w:proofErr w:type="spell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обшивки из шпона - 1:2.1, 1:2.2; для остальных видов склейки 1:2.0. Примерный расход клея из расчета сухого порошка: при одностороннем нанесении 150-200г/кв</w:t>
      </w:r>
      <w:proofErr w:type="gram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.м</w:t>
      </w:r>
      <w:proofErr w:type="gram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; при двухстороннем нанесении 230-340 г/кв.м; при </w:t>
      </w:r>
      <w:proofErr w:type="spell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выклейки</w:t>
      </w:r>
      <w:proofErr w:type="spell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обшивки из шпона 150-200 г/кв.м.</w:t>
      </w:r>
    </w:p>
    <w:p w:rsidR="00A22BBA" w:rsidRPr="00A22BBA" w:rsidRDefault="00A22BBA" w:rsidP="00A22BBA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  Для приготовления клея необходима кипяченая вода с температурой +10 - +25С. Перед началом приготовления клея порошок следует просеять через мелкое сито. При приготовлении клеевого раствора в емкость (глубокая стеклянная или фарфоровая посуда) наливают 2/3 требуемого количества воды и постепенно высыпают весь клеевой порошок, все </w:t>
      </w:r>
      <w:proofErr w:type="gram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время</w:t>
      </w:r>
      <w:proofErr w:type="gram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размешивая его. Размешивание порошка, со скоростью 60-90 </w:t>
      </w:r>
      <w:proofErr w:type="gram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</w:t>
      </w:r>
      <w:proofErr w:type="gram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/мин, продолжается в течение 45-50мин до получения однородного клеевого раствора, не содержащего комков. После получения загустевшей массы добавляют </w:t>
      </w:r>
      <w:proofErr w:type="gram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остальную</w:t>
      </w:r>
      <w:proofErr w:type="gram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1/3 воды. По окончанию приготовления клеевого раствора его отстаивают на 15-20 мин, затем снимают с поверхности пену. Клеевой раствор используется в течение 3-4 часов, считая с момента окончания его приготовления. Нельзя добавлять свежий клеевой раствор к ранее </w:t>
      </w:r>
      <w:proofErr w:type="gram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заготовленному</w:t>
      </w:r>
      <w:proofErr w:type="gram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или разбавлять водой начинающий </w:t>
      </w:r>
      <w:proofErr w:type="spell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загустевать</w:t>
      </w:r>
      <w:proofErr w:type="spell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клеевой раствор</w:t>
      </w:r>
    </w:p>
    <w:p w:rsidR="00A22BBA" w:rsidRPr="00A22BBA" w:rsidRDefault="00A22BBA" w:rsidP="00A22BBA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 По окончанию работы посуда и кисти очищаются от клея и моются в горячей воде. Кисти лучше всего хранить в однопроцентном растворе карболовой кислоты. При работе с клеем для предохранения рук необходимо пользоваться полиэтиленовыми или резиновыми перчатками. Рабочее место: столы, верстаки и приспособления для склеивания (для предупреждения впитывания в них клея), должны иметь водоотталкивающие покрытия</w:t>
      </w:r>
      <w:proofErr w:type="gram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.</w:t>
      </w:r>
      <w:proofErr w:type="gramEnd"/>
    </w:p>
    <w:p w:rsidR="00A22BBA" w:rsidRPr="00A22BBA" w:rsidRDefault="00A22BBA" w:rsidP="00A22BBA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  Склеиваемые детали должны быть хорошо прифугованы одна к другой. Перед склеиванием детали необходимо хорошо очистить от пыли, при наличии жировых пятен удалить их путем </w:t>
      </w:r>
      <w:proofErr w:type="spell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пристрожки</w:t>
      </w:r>
      <w:proofErr w:type="spell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деталей. </w:t>
      </w:r>
      <w:proofErr w:type="gram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Детали с покоробленной поверхность склеивать казеиновым клеем нельзя.</w:t>
      </w:r>
      <w:proofErr w:type="gramEnd"/>
    </w:p>
    <w:p w:rsidR="00A22BBA" w:rsidRPr="00A22BBA" w:rsidRDefault="00A22BBA" w:rsidP="00A22BBA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  На склеиваемую древесину клей наносится щетинными или лубяными кистями равномерным слоем. Движение кисти при нанесении клеевого слоя производится в одну сторону. При правильном нанесении клеевого слоя через него должна четко просвечиваться структура древесины. Склеивание на ус, приклеивание фанерной обшивки к каркасу лонжеронов, независимо от породы древесины производится с двухсторонним нанесением клеевого раствора. При склеивании деталей вдоль волокна древесины хвойных пород клеевой раствор наносится на одну сторону склеиваемой поверхности. После нанесения клеевого раствора на поверхность древесины до соединения ее с другой поверхность необходимо выдержать в течение 2-6 мин. После соединения намазанных клеем деталей (до запрессовки) необходимо дать выдержку от 3 до 18 мин. Запрессовка деталей производится под давлением 2-3 </w:t>
      </w:r>
      <w:proofErr w:type="spell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кГ</w:t>
      </w:r>
      <w:proofErr w:type="spell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/кв</w:t>
      </w:r>
      <w:proofErr w:type="gram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.с</w:t>
      </w:r>
      <w:proofErr w:type="gram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м, время выдержки в пределах 6 часов.</w:t>
      </w:r>
    </w:p>
    <w:p w:rsidR="00A22BBA" w:rsidRPr="00A22BBA" w:rsidRDefault="00A22BBA" w:rsidP="00A22BBA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   После </w:t>
      </w:r>
      <w:proofErr w:type="spell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распрессовки</w:t>
      </w:r>
      <w:proofErr w:type="spell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дальнейшая обработка склеенных деталей разрешается после выдержки и просушки их в естественных условиях на стеллажах, для щитков через 24 часа с момента </w:t>
      </w:r>
      <w:proofErr w:type="spell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распрессовки</w:t>
      </w:r>
      <w:proofErr w:type="spell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; для полок лонжерона - 120 часа, а для бобышек время выдержки и сушки после </w:t>
      </w:r>
      <w:proofErr w:type="spell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распрессовки</w:t>
      </w:r>
      <w:proofErr w:type="spell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- 192 часа.</w:t>
      </w:r>
    </w:p>
    <w:p w:rsidR="00A22BBA" w:rsidRPr="00A22BBA" w:rsidRDefault="00A22BBA" w:rsidP="00A22BBA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 В заключении приведу один из способов приготовления основного компонента казеинового клея-казеина. Коровьему молоку дают отстояться и закиснуть в узкой и высокой посуде (подойдут пластиковые бутылки на 1. 5-2 л со срезанным верхом )</w:t>
      </w:r>
      <w:proofErr w:type="gram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,</w:t>
      </w:r>
      <w:proofErr w:type="gram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удаляют сметану и сливки, а в оставшуюся сыворотку понемногу пипеткой добавляют соляную кислоту до прекращения выпадения хлопьев казеина. Свернувшееся молоко процеживают через марлю и отжимают. Затем казеин сушат, измельчают до порошка с помощью ступы или обычной кофемолки (разумеется ее нежелательно в дальнейшем использовать по прямому назначени</w:t>
      </w:r>
      <w:proofErr w:type="gram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ю-</w:t>
      </w:r>
      <w:proofErr w:type="gram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для приготовления кофе). Полученный казеиновый порошок смешивают с компонентами по </w:t>
      </w:r>
      <w:proofErr w:type="gramStart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рецептуре</w:t>
      </w:r>
      <w:proofErr w:type="gramEnd"/>
      <w:r w:rsidRPr="00A22B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приведенной в начале статьи. Как показывает практика полученный по "домашней технологии" казеиновый клей не уступает по своим характеристикам клею заводского изготовления.</w:t>
      </w:r>
    </w:p>
    <w:sectPr w:rsidR="00A22BBA" w:rsidRPr="00A22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2BBA"/>
    <w:rsid w:val="00A22BBA"/>
    <w:rsid w:val="00CB0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2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2BBA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A22BBA"/>
    <w:rPr>
      <w:b/>
      <w:bCs/>
    </w:rPr>
  </w:style>
  <w:style w:type="character" w:customStyle="1" w:styleId="apple-converted-space">
    <w:name w:val="apple-converted-space"/>
    <w:basedOn w:val="a0"/>
    <w:rsid w:val="00A22BBA"/>
  </w:style>
  <w:style w:type="paragraph" w:styleId="a6">
    <w:name w:val="Normal (Web)"/>
    <w:basedOn w:val="a"/>
    <w:uiPriority w:val="99"/>
    <w:unhideWhenUsed/>
    <w:rsid w:val="00A22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A22BB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2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0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1121</Words>
  <Characters>6395</Characters>
  <Application>Microsoft Office Word</Application>
  <DocSecurity>0</DocSecurity>
  <Lines>53</Lines>
  <Paragraphs>15</Paragraphs>
  <ScaleCrop>false</ScaleCrop>
  <Company>MultiDVD Team</Company>
  <LinksUpToDate>false</LinksUpToDate>
  <CharactersWithSpaces>7501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3</cp:revision>
  <dcterms:created xsi:type="dcterms:W3CDTF">2011-04-01T09:58:00Z</dcterms:created>
  <dcterms:modified xsi:type="dcterms:W3CDTF">2011-04-01T10:02:00Z</dcterms:modified>
</cp:coreProperties>
</file>