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1FFB" w:rsidRPr="00717E9E" w:rsidRDefault="003755B3" w:rsidP="00F032C6">
      <w:pPr>
        <w:jc w:val="center"/>
        <w:rPr>
          <w:rFonts w:cstheme="minorHAnsi"/>
          <w:sz w:val="28"/>
          <w:szCs w:val="28"/>
        </w:rPr>
      </w:pPr>
      <w:r w:rsidRPr="00717E9E">
        <w:rPr>
          <w:rFonts w:cstheme="minorHAnsi"/>
          <w:sz w:val="28"/>
          <w:szCs w:val="28"/>
        </w:rPr>
        <w:t>Конвертация автомобильного двигателя «</w:t>
      </w:r>
      <w:proofErr w:type="spellStart"/>
      <w:r w:rsidRPr="00717E9E">
        <w:rPr>
          <w:rFonts w:cstheme="minorHAnsi"/>
          <w:sz w:val="28"/>
          <w:szCs w:val="28"/>
        </w:rPr>
        <w:t>Аурус</w:t>
      </w:r>
      <w:proofErr w:type="spellEnd"/>
      <w:r w:rsidRPr="00717E9E">
        <w:rPr>
          <w:rFonts w:cstheme="minorHAnsi"/>
          <w:sz w:val="28"/>
          <w:szCs w:val="28"/>
        </w:rPr>
        <w:t>» в авиационный двигатель для Авиации Общего Назначения.</w:t>
      </w:r>
    </w:p>
    <w:p w:rsidR="00B71777" w:rsidRPr="00717E9E" w:rsidRDefault="003755B3" w:rsidP="00B71777">
      <w:pPr>
        <w:spacing w:after="0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cstheme="minorHAnsi"/>
          <w:sz w:val="24"/>
          <w:szCs w:val="24"/>
        </w:rPr>
        <w:t xml:space="preserve">  </w:t>
      </w:r>
      <w:r w:rsidR="008A1FFB" w:rsidRPr="00717E9E">
        <w:rPr>
          <w:rFonts w:cstheme="minorHAnsi"/>
          <w:sz w:val="24"/>
          <w:szCs w:val="24"/>
        </w:rPr>
        <w:t xml:space="preserve">   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Представители ЦИАМ, НАМИ и УЗГА провели первые стендовые испытания </w:t>
      </w:r>
      <w:proofErr w:type="spellStart"/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авиаконверсии</w:t>
      </w:r>
      <w:proofErr w:type="spellEnd"/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мото</w:t>
      </w:r>
      <w:r w:rsidR="0090089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ра «Кортеж», доводка двигателя потребует времени и ресурсов.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proofErr w:type="spellStart"/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МинПромТорг</w:t>
      </w:r>
      <w:proofErr w:type="spellEnd"/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пытается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сэкономить на разработке авиационного</w:t>
      </w:r>
      <w:r w:rsidR="00F33888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двигателя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за счёт </w:t>
      </w:r>
      <w:proofErr w:type="spellStart"/>
      <w:r w:rsidR="0090089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автоконверсии</w:t>
      </w:r>
      <w:proofErr w:type="spellEnd"/>
      <w:r w:rsidR="0090089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Это очередная попытка 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универсализации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Подобное уже «проходили» в СССР в 30-х годах прошлого века. 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У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ниверсальные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двигатели существуют только в воображение отдельных узких специалистов. Двигатели для водного, наземного и воздушного транспорта очень сильно отличаются между собой условиями эксплуатации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 </w:t>
      </w:r>
      <w:r w:rsidR="0090089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характером нагрузки. 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Двигатель легкового автомобиля, в основном, работает на режимах 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30%…50% (+/-10%) от максимальной мощности. Авиационный двигатель работает на режимах 50%…80% (+/-10%)</w:t>
      </w:r>
      <w:r w:rsidR="0090089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от максимальной мощности. Цифры, естественно, условные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могут колебаться в большую или меньшую сторону, в зависимости от типа двигателя. Режим работы автомобильного двигателя – неустановивш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и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йся, с частыми сменами оборотов коленвала и нагрузками. Авиационный двигатель работает на установившихся режимах с повыше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нными нагрузками. Таким образом,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нагрузка на авиационный двигатель превышает в 1,5…2 раза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нагрузку автомобильного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К чему это приводит. От автомобильного двигателя можно использовать только размерность и ряд стандартных деталей (вкладыши, кольца, клапаны) всё остальное необходимо проектировать заново. 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Конвертацию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автомобильного 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в авиационный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двигатель</w:t>
      </w:r>
      <w:r w:rsidR="00F032C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могу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т применять только </w:t>
      </w:r>
      <w:proofErr w:type="spellStart"/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самодельщики</w:t>
      </w:r>
      <w:proofErr w:type="spellEnd"/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 мелкие частные фирмы,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у них просто нет иных средств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 возможностей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 </w:t>
      </w:r>
      <w:r w:rsidR="0090089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виационные поршневые двигатели будут востребованы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в России ещё минимум 20…30 лет.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3853F1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Д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ля Крайнего Севера, Сибири и Дальнего Востока эти двигатели просто незаменимы. 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 </w:t>
      </w:r>
      <w:r w:rsidR="00AE1B7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У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верен, с конвер</w:t>
      </w:r>
      <w:r w:rsidR="00EE7AE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тацией</w:t>
      </w:r>
      <w:r w:rsidR="00CB3C6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автомобильного двигателя «Кортеж» в авиационный вариант ничего стоящего не получится. Авиационный вариант данного двигателя не будет дешёвым в производстве, эксплуатация его будет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затратна и</w:t>
      </w:r>
      <w:r w:rsidR="0090089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не безопасна. 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Наиболее существенным недостатком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двигателя "Кортеж", при использов</w:t>
      </w:r>
      <w:r w:rsidR="00FC3A29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ании его в авиационном варианте,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является жидкостная система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охлаждени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е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</w:r>
      <w:r w:rsidR="00FC3A29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Настоящее жидкостное охлаждение применяется только на двигателях водного транспорта. Такое охлаждение состоит из 2-х контуров. Контура охлаждения двигателя и контура забортной воды. Теплообмен между забортной водой и 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охлаждающей жидкостью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двигателя происходит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в 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жидкостных 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теплообменниках.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  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На двигателях наземного транспорта </w:t>
      </w:r>
      <w:r w:rsidR="00FC3A29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жидкостное</w:t>
      </w:r>
      <w:r w:rsidR="00FC3A29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охлаждение применяется из-за эксплуатационных особенностей.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Охлаждающая жидкость является промежуточным теплоносителем.  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Транспортные средства часто движутся с небольшой скоростью и частыми остановками, что снижает эффективность воздушного охлаждения. Фактически, все двигатели наземного транспорта являются двигателями воздушного охлаждения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 основная охлаждающая среда-воздух</w:t>
      </w:r>
      <w:r w:rsidR="00EB42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</w:t>
      </w:r>
    </w:p>
    <w:p w:rsidR="00C8788C" w:rsidRPr="00717E9E" w:rsidRDefault="00EB42CD" w:rsidP="00AB0675">
      <w:pPr>
        <w:spacing w:after="0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"Жидкостная" система охлаждения, для двигателей АОН, целесообразна только в 3-х случаях: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- для 2-х тактных двигателей из-за их 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высокой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тепло напряжённости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деталей ЦПГ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;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- для силовых установок мотодельтапланов и автожиров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из-за не высоких скоростей 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lastRenderedPageBreak/>
        <w:t>полёта;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- для моторов мощностного диапазона, не выше 150 сил, производимых малыми сериями, частными предпринимателями. Это объясняется просто, затраты на доводку воздушной системы охлаждения очень большие, у частных предпринимателей нет оборудования для проведения доводочных работ.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Если применять "жидкостное" охлаждение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для двигателей ЛА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, то целесообразно использовать одну смазочно-охлаждающую жидкость - масло.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Подобные двигатели выпускает фирма MTU (Германия) для армейских машин, </w:t>
      </w:r>
      <w:proofErr w:type="spellStart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Deutz</w:t>
      </w:r>
      <w:proofErr w:type="spellEnd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(Германия) двигатели общего назначения и мотоциклетные двигатели с масляно-воздушной системой охлаждения производства Японии.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   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И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звестно, самой надёжной системой любого машины является та, которой нет. "Жидкостная" система охлаждения состоит из массы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элементов,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включающей в себя всевозможные трубопроводы, соединяемыми </w:t>
      </w:r>
      <w:proofErr w:type="spellStart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дюритовыми</w:t>
      </w:r>
      <w:proofErr w:type="spellEnd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патрубками,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трубчатых жидкостных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радиатор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ов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Если </w:t>
      </w:r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proofErr w:type="spellStart"/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жидкостники</w:t>
      </w:r>
      <w:proofErr w:type="spellEnd"/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 ещё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C266E1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как-то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можно применять на лёгких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одно, 2-х местных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ЛА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, на многоместных пассажирских</w:t>
      </w:r>
      <w:r w:rsidR="00B71777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самолётах это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опасно.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</w:t>
      </w:r>
      <w:r w:rsidR="00AB0675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 70% своей территории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Россия расположена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в субарктической и арктической зонах. </w:t>
      </w:r>
      <w:r w:rsidR="00AB0675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Летательные аппараты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будут эксплуатироваться на Крайнем Севере, Сибири и Дальнем Востоке. </w:t>
      </w:r>
      <w:r w:rsidR="00AB0675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Предполётная подготовка любого типа ЛА с двигателем «жидкостного» охлаждения, при сильных морозах, будет продолжительна по времени и затратна. Не все отдалённые аэродромы имеют развитую инфраструктуру по предполётной подготовке. </w:t>
      </w:r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Самолёты будут храниться вне ангаров, температура деталей самолёта будет такой же, как температура окружающего воздуха. Перед запуском двигателя потребуется прогрев всего объёма охлаждающей жидкости, масла и аккумуляторов. Для подогрева, в зависимости от температуры, может потребоваться до получаса работы пускового подогревателя. Это возможно обеспечить не на любом отдалённом аэродроме. При сильных морозах </w:t>
      </w:r>
      <w:proofErr w:type="spellStart"/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дюритовые</w:t>
      </w:r>
      <w:proofErr w:type="spellEnd"/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патрубки и прочие резиновые уплотнители могут «становиться колом» и растрескиваться. Это прямой путь к потере охлаждающей жидкости и как следствие, к отказу техники в полёте. В случае потери герметичности системы охлаждения в полёте, охлаждающая жидкость «улетит» в течение нескольких минут. Дальше авария или катастрофа, это как повезёт.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</w:r>
      <w:r w:rsidR="00AB0675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  </w:t>
      </w:r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 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В конце 40-х годов прошлого века, по окончани</w:t>
      </w:r>
      <w:r w:rsidR="00AB0675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и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войны, все двигатели "жидкостного" охлаждения вывели из эксплуатации. Попытались поставить АЧ-30 на Ан-2, но быстро от этой затеи отказались. Пе-2 списали, оставили только Ту-2 с двигателем Аш-82. Правда продолжили использовать Ил-10 и Як-9 с </w:t>
      </w:r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proofErr w:type="spellStart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жидкостниками</w:t>
      </w:r>
      <w:proofErr w:type="spellEnd"/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», </w:t>
      </w:r>
      <w:r w:rsidR="00AB0675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на тот момент им просто не было замены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Новые самолёты разрабатывали только под двигатели воздушного охлаждения. Причина проста, </w:t>
      </w:r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proofErr w:type="spellStart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жидкостник</w:t>
      </w:r>
      <w:proofErr w:type="spellEnd"/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, применительно к авиации менее </w:t>
      </w:r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надежен, чем авиационный двигатель воздушного охлаждения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, а в пассажирской авиации ещё и опасен. Та же картина наблюдалась и в Мировой авиации, повсеместный отказ от </w:t>
      </w:r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proofErr w:type="spellStart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жидкостников</w:t>
      </w:r>
      <w:proofErr w:type="spellEnd"/>
      <w:r w:rsidR="006F28AF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для гражданской и военной авиации</w:t>
      </w:r>
      <w:r w:rsidR="00BF040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в конце 40-х годов</w:t>
      </w:r>
      <w:r w:rsidR="00D22E52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</w:t>
      </w:r>
    </w:p>
    <w:p w:rsidR="00EB42CD" w:rsidRPr="00717E9E" w:rsidRDefault="00C8788C" w:rsidP="00EB42CD">
      <w:pPr>
        <w:spacing w:after="0" w:line="240" w:lineRule="auto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F17B42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Полярная авиация СССР полностью перешла на использование самолётов и вертолётов с двигателями воздушного охлаждения сразу после войны. Самолёты Ли-2, Ил-14, Ан-2, Ще-2, Ша-2, По-2, Ан-2, вертолёты Ми-1 и Ми-4 имели двигатели воздушного охлаждения. Все самолёты с двигателями «жидкостного» охлаждения были выведены из эксплуатации. </w:t>
      </w:r>
    </w:p>
    <w:p w:rsidR="008A191B" w:rsidRPr="00717E9E" w:rsidRDefault="00C8788C" w:rsidP="00EB42CD">
      <w:pPr>
        <w:spacing w:after="0" w:line="240" w:lineRule="auto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lastRenderedPageBreak/>
        <w:t xml:space="preserve">  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Б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лок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цилиндров двигателей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proofErr w:type="spellStart"/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Аурус</w:t>
      </w:r>
      <w:proofErr w:type="spellEnd"/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 </w:t>
      </w:r>
      <w:r w:rsidR="008925D6" w:rsidRPr="00717E9E">
        <w:rPr>
          <w:rFonts w:eastAsia="Times New Roman" w:cstheme="minorHAnsi"/>
          <w:color w:val="303030"/>
          <w:sz w:val="24"/>
          <w:szCs w:val="24"/>
          <w:lang w:val="en-US" w:eastAsia="ru-RU"/>
        </w:rPr>
        <w:t>RED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-03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име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ю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т «сухие»,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залиты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е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тонкостенны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е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чугунны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е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гильз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ы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Такой б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лок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цилиндров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имеет более низкую ремонтопригодность, чем блок со съёмными гильзами.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Ремонт возможен только в условиях специализированных ремонтных мастерских, ремонтных заводов или непосредственно на заводе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изготовителе двигателя</w:t>
      </w:r>
      <w:r w:rsidR="008A19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  Наиболее </w:t>
      </w:r>
      <w:proofErr w:type="spellStart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ремонтопригодными</w:t>
      </w:r>
      <w:proofErr w:type="spellEnd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двигателями в авиации являются радиальные двигатели (звёзды) воздушного охлаждения. </w:t>
      </w:r>
    </w:p>
    <w:p w:rsidR="006265C2" w:rsidRPr="00717E9E" w:rsidRDefault="008A191B" w:rsidP="00EB42CD">
      <w:pPr>
        <w:spacing w:after="0" w:line="240" w:lineRule="auto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 Предположим,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 самолёте с двигателем от «Кортежа»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или </w:t>
      </w:r>
      <w:r w:rsidR="008925D6" w:rsidRPr="00717E9E">
        <w:rPr>
          <w:rFonts w:eastAsia="Times New Roman" w:cstheme="minorHAnsi"/>
          <w:color w:val="303030"/>
          <w:sz w:val="24"/>
          <w:szCs w:val="24"/>
          <w:lang w:val="en-US" w:eastAsia="ru-RU"/>
        </w:rPr>
        <w:t>RED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-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03 произошёл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задир цилиндра, в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каком-нибудь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таёжном или тундровом посёлке. Отремонтировать на месте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невозможно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 двигатель необходимо снимать и везти на базовый аэродром. На базовом аэродроме также ремонтировать не будут, отправят двигатель на ремонтный завод. На ремонтном заводе произведут замену вышедшего блока на комплектный «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ш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орт-блок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». Вот тут возникает вопрос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,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в чём экономия из-за использования конвертированного автомобильного двигателя «Кортеж»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или авиационного </w:t>
      </w:r>
      <w:proofErr w:type="spellStart"/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жидкостника</w:t>
      </w:r>
      <w:proofErr w:type="spellEnd"/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8925D6" w:rsidRPr="00717E9E">
        <w:rPr>
          <w:rFonts w:eastAsia="Times New Roman" w:cstheme="minorHAnsi"/>
          <w:color w:val="303030"/>
          <w:sz w:val="24"/>
          <w:szCs w:val="24"/>
          <w:lang w:val="en-US" w:eastAsia="ru-RU"/>
        </w:rPr>
        <w:t>RED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>-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03 по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сравнению со специальным авиационным двигателем воздушного охлаждения? 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Если суммировать все издержки от предполагаемой неисправност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и двигателя, то эта сумма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значительно превысит выгоду от использования конвертированного двигателя. Выгоды от конвертации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не будет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никакой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Блок-картер конвертированного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двигателя, даже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с сухими гильзами, будет серьёзно отличаться от аналогичного автомобильного. Литейная оснастка будет другая,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придется вводить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бобышки под подшипники шестерён ГРМ. Поменяется система смазки, будут другие приливы и каналы. Авиационный двигатель более нагружен, чем автомобильн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ый, придётся усиливать картер.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Картер авиационного двигателя будет оригинальным. Поменяются также крышки КПА из-за применения шестерённого привода ГРМ</w:t>
      </w:r>
      <w:r w:rsidR="008925D6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(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на авиационных двигателях применяется шестерённый привод)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  Головку блока также придётся усиливать и переделывать. Потребуется увеличить объём камеры сгорания, высокая степень сжатия на авиационном моторе не нужна. На автомобильных моторах повышенную степень сжатия применяют из-за работы на частичных, дроссельных режимах, для сохранения приемлемых показателей по экономичности и токсичности. Авиационный двигатель работает на установившихся режимах при высокой загрузке, степень сжатия 9 окажется вполне достаточной. На головке придётся делать второе отверстие под свечу зажигания. Головка блока авиационного двигателя также будет не взаимозаменяема с автомобильной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 т.е. также будет оригинальной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   Из-за увеличившихся нагрузок потребуется перерасчёт коленвала, шатуна, поршневого пальца и поршня. Эти детали придётся усиливать, они также будут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невзаимозаменяемые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с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автомобильными оригинальными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   Газораспределительный механизм придётся переделывать полностью. Авиационному двигателю</w:t>
      </w:r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не нужны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фазовращатели, двигатель работает на установившихся режимах. Распредвалы будут иметь другой профиль кулачков и фазы газораспределения. ГРМ у авиационного двигателя 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оригинальный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   Система смазки будет полностью 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переконструирована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. Увеличится производительность масляного насоса подачи смазки. Будет введён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масло откачивающий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насос. В связи с тем, что двигатель имеет высокую мощность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,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придётся вводить пусковой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маслозакачивающий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насос с электроприводом. Маслосистема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будет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полностью отличат</w:t>
      </w:r>
      <w:r w:rsidR="00035C1B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ь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ся от маслосистемы автомобильного двигателя.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   В топливной системе придётся изменять настройки, возможно и элементную базу.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   В системе питания воздухом нет смысла применять четыре турбокомпрессора. Такое количество ТКР на автомобиле вызвано необходимостью обеспечить высокую динамику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lastRenderedPageBreak/>
        <w:t>при частых разгонах во время движения по дорогам. Для авиационного двигателя достаточно 2-х ТКР повышенной производительности и регулируемым сопловым аппаратом. «Горячую улитку» у ТКР, для снижения веса, лучше выполнить из жаропрочных сталей или хромоникелевых сплавов. Тут также нет унификации.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   Для авиационного двигателя предпочтителен генератор </w:t>
      </w:r>
      <w:proofErr w:type="spellStart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маховичного</w:t>
      </w:r>
      <w:proofErr w:type="spellEnd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типа, автомобильные серийные имеют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б</w:t>
      </w:r>
      <w:r w:rsidR="00DF53E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ольшой вес.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>   Все современные двигатели легковых автомобилей спроектированы с применением концепции «</w:t>
      </w:r>
      <w:proofErr w:type="spellStart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Даунсайсинга</w:t>
      </w:r>
      <w:proofErr w:type="spellEnd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». В таких двигателях намеренно уменьшен рабочий объём с увеличением мощности. Это делается с целью уменьшения транспортного налога. Ресурс таких двигателей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200000…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250000 км</w:t>
      </w:r>
      <w:r w:rsidR="00DF53E0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(2500…3000 моточасов)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 Зачем это нужно делать в авиации, не знаю. По этому пути пошла только фирма «</w:t>
      </w:r>
      <w:proofErr w:type="spellStart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Ротакс</w:t>
      </w:r>
      <w:proofErr w:type="spellEnd"/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» со своим </w:t>
      </w:r>
      <w:r w:rsidR="00DF53E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«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авиационным</w:t>
      </w:r>
      <w:r w:rsidR="00DF53E0" w:rsidRPr="00717E9E">
        <w:rPr>
          <w:rFonts w:eastAsia="Times New Roman" w:cstheme="minorHAnsi"/>
          <w:color w:val="303030"/>
          <w:sz w:val="24"/>
          <w:szCs w:val="24"/>
          <w:lang w:eastAsia="ru-RU"/>
        </w:rPr>
        <w:t>»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двигателем «Ротакс-912» и последующими </w:t>
      </w:r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его клонами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>. При капитальном ремонте они в</w:t>
      </w:r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ынуждены применять «</w:t>
      </w:r>
      <w:r w:rsidR="00717E9E" w:rsidRPr="00717E9E">
        <w:rPr>
          <w:rFonts w:eastAsia="Times New Roman" w:cstheme="minorHAnsi"/>
          <w:color w:val="303030"/>
          <w:sz w:val="24"/>
          <w:szCs w:val="24"/>
          <w:lang w:eastAsia="ru-RU"/>
        </w:rPr>
        <w:t>ш</w:t>
      </w:r>
      <w:r w:rsidR="00464FA4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орт-блоки», фактически меняются все основные детали двигателя. </w:t>
      </w:r>
      <w:r w:rsidR="00EB7CBA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Может это хорошо для стран Запада, только Россия имеет другие размеры и другие условия, развитость инфраструктуры по обслуживанию двигателей у нас совсем другая. Фирма «Джабиру», при весьма скромных возможностях, использует классическую авиационную идеологию, у них двигатели выдерживают до 6-ти капитальных </w:t>
      </w:r>
      <w:r w:rsidR="006C6EAC"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ремонтов без замены блока. </w:t>
      </w:r>
    </w:p>
    <w:p w:rsidR="006265C2" w:rsidRPr="00717E9E" w:rsidRDefault="006265C2" w:rsidP="00EB42CD">
      <w:pPr>
        <w:spacing w:after="0" w:line="240" w:lineRule="auto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 Всё, приведённое выше, позволяет утверждать, конвертация автомобильного двигателя «</w:t>
      </w:r>
      <w:proofErr w:type="spellStart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Аурус</w:t>
      </w:r>
      <w:proofErr w:type="spellEnd"/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» в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авиационный, не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целесообразна. </w:t>
      </w:r>
    </w:p>
    <w:p w:rsidR="00281572" w:rsidRPr="00717E9E" w:rsidRDefault="006265C2" w:rsidP="00EB42CD">
      <w:pPr>
        <w:spacing w:after="0" w:line="240" w:lineRule="auto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Требуется разработка линейки авиационных двигателей воздушного охлаждения, двигатели могут быть выполнены по радиальной схеме (звёзды) или V-образной схеме, в редукторном и </w:t>
      </w:r>
      <w:r w:rsidR="00C74FCD" w:rsidRPr="00717E9E">
        <w:rPr>
          <w:rFonts w:eastAsia="Times New Roman" w:cstheme="minorHAnsi"/>
          <w:color w:val="303030"/>
          <w:sz w:val="24"/>
          <w:szCs w:val="24"/>
          <w:lang w:eastAsia="ru-RU"/>
        </w:rPr>
        <w:t>без редукторном</w:t>
      </w: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t xml:space="preserve"> вариантах. Также возможна разработка авиационного двигателя с масляно-воздушной системой охлаждения.</w:t>
      </w:r>
    </w:p>
    <w:p w:rsidR="00F17B42" w:rsidRPr="00717E9E" w:rsidRDefault="00EB7CBA" w:rsidP="00EB42CD">
      <w:pPr>
        <w:spacing w:after="0" w:line="240" w:lineRule="auto"/>
        <w:rPr>
          <w:rFonts w:eastAsia="Times New Roman" w:cstheme="minorHAnsi"/>
          <w:color w:val="303030"/>
          <w:sz w:val="24"/>
          <w:szCs w:val="24"/>
          <w:lang w:eastAsia="ru-RU"/>
        </w:rPr>
      </w:pPr>
      <w:r w:rsidRPr="00717E9E">
        <w:rPr>
          <w:rFonts w:eastAsia="Times New Roman" w:cstheme="minorHAnsi"/>
          <w:color w:val="303030"/>
          <w:sz w:val="24"/>
          <w:szCs w:val="24"/>
          <w:lang w:eastAsia="ru-RU"/>
        </w:rPr>
        <w:br/>
        <w:t xml:space="preserve">  </w:t>
      </w:r>
    </w:p>
    <w:p w:rsidR="00717E9E" w:rsidRPr="00717E9E" w:rsidRDefault="00717E9E" w:rsidP="00717E9E">
      <w:pPr>
        <w:spacing w:after="0"/>
        <w:ind w:firstLine="567"/>
        <w:rPr>
          <w:rFonts w:cstheme="minorHAnsi"/>
          <w:sz w:val="24"/>
          <w:szCs w:val="24"/>
        </w:rPr>
      </w:pPr>
      <w:r w:rsidRPr="00717E9E">
        <w:rPr>
          <w:rFonts w:cstheme="minorHAnsi"/>
          <w:sz w:val="24"/>
          <w:szCs w:val="24"/>
        </w:rPr>
        <w:t>Костенко Алексей Геннадьевич</w:t>
      </w:r>
      <w:r w:rsidR="002C1964">
        <w:rPr>
          <w:rFonts w:cstheme="minorHAnsi"/>
          <w:sz w:val="24"/>
          <w:szCs w:val="24"/>
        </w:rPr>
        <w:t xml:space="preserve">                                           </w:t>
      </w:r>
      <w:proofErr w:type="spellStart"/>
      <w:r w:rsidR="002C1964">
        <w:rPr>
          <w:rFonts w:cstheme="minorHAnsi"/>
          <w:sz w:val="24"/>
          <w:szCs w:val="24"/>
        </w:rPr>
        <w:t>г.Волгоград</w:t>
      </w:r>
      <w:proofErr w:type="spellEnd"/>
      <w:r w:rsidR="002C1964">
        <w:rPr>
          <w:rFonts w:cstheme="minorHAnsi"/>
          <w:sz w:val="24"/>
          <w:szCs w:val="24"/>
        </w:rPr>
        <w:t xml:space="preserve">   2021 г.</w:t>
      </w:r>
      <w:bookmarkStart w:id="0" w:name="_GoBack"/>
      <w:bookmarkEnd w:id="0"/>
    </w:p>
    <w:p w:rsidR="003853F1" w:rsidRPr="008A1FFB" w:rsidRDefault="003853F1" w:rsidP="003755B3">
      <w:pPr>
        <w:rPr>
          <w:rFonts w:ascii="Arial" w:hAnsi="Arial" w:cs="Arial"/>
        </w:rPr>
      </w:pPr>
    </w:p>
    <w:sectPr w:rsidR="003853F1" w:rsidRPr="008A1FFB" w:rsidSect="005C312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F5A" w:rsidRDefault="00FA1F5A" w:rsidP="00E07763">
      <w:pPr>
        <w:spacing w:after="0" w:line="240" w:lineRule="auto"/>
      </w:pPr>
      <w:r>
        <w:separator/>
      </w:r>
    </w:p>
  </w:endnote>
  <w:endnote w:type="continuationSeparator" w:id="0">
    <w:p w:rsidR="00FA1F5A" w:rsidRDefault="00FA1F5A" w:rsidP="00E0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F5A" w:rsidRDefault="00FA1F5A" w:rsidP="00E07763">
      <w:pPr>
        <w:spacing w:after="0" w:line="240" w:lineRule="auto"/>
      </w:pPr>
      <w:r>
        <w:separator/>
      </w:r>
    </w:p>
  </w:footnote>
  <w:footnote w:type="continuationSeparator" w:id="0">
    <w:p w:rsidR="00FA1F5A" w:rsidRDefault="00FA1F5A" w:rsidP="00E0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46063"/>
      <w:docPartObj>
        <w:docPartGallery w:val="Page Numbers (Top of Page)"/>
        <w:docPartUnique/>
      </w:docPartObj>
    </w:sdtPr>
    <w:sdtEndPr/>
    <w:sdtContent>
      <w:p w:rsidR="00E07763" w:rsidRDefault="009E67FA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7E9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07763" w:rsidRDefault="00E077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5B3"/>
    <w:rsid w:val="00005A6B"/>
    <w:rsid w:val="00035C1B"/>
    <w:rsid w:val="001F3969"/>
    <w:rsid w:val="00281572"/>
    <w:rsid w:val="002C1964"/>
    <w:rsid w:val="003755B3"/>
    <w:rsid w:val="003853F1"/>
    <w:rsid w:val="003D3EDD"/>
    <w:rsid w:val="00464FA4"/>
    <w:rsid w:val="004B5BF7"/>
    <w:rsid w:val="005C3122"/>
    <w:rsid w:val="006265C2"/>
    <w:rsid w:val="006C6EAC"/>
    <w:rsid w:val="006F28AF"/>
    <w:rsid w:val="00717E9E"/>
    <w:rsid w:val="00824384"/>
    <w:rsid w:val="00876CB3"/>
    <w:rsid w:val="00880B49"/>
    <w:rsid w:val="008925D6"/>
    <w:rsid w:val="008A191B"/>
    <w:rsid w:val="008A1FFB"/>
    <w:rsid w:val="008A3374"/>
    <w:rsid w:val="008D0C56"/>
    <w:rsid w:val="00900896"/>
    <w:rsid w:val="009363C5"/>
    <w:rsid w:val="009578E7"/>
    <w:rsid w:val="009E67FA"/>
    <w:rsid w:val="00AB0675"/>
    <w:rsid w:val="00AE1B7A"/>
    <w:rsid w:val="00B71777"/>
    <w:rsid w:val="00BF040B"/>
    <w:rsid w:val="00C266E1"/>
    <w:rsid w:val="00C74FCD"/>
    <w:rsid w:val="00C8788C"/>
    <w:rsid w:val="00CB3C60"/>
    <w:rsid w:val="00D1479A"/>
    <w:rsid w:val="00D22E52"/>
    <w:rsid w:val="00DF53E0"/>
    <w:rsid w:val="00E07763"/>
    <w:rsid w:val="00EB42CD"/>
    <w:rsid w:val="00EB7CBA"/>
    <w:rsid w:val="00EE7AE4"/>
    <w:rsid w:val="00F032C6"/>
    <w:rsid w:val="00F17B42"/>
    <w:rsid w:val="00F33888"/>
    <w:rsid w:val="00FA1F5A"/>
    <w:rsid w:val="00FA442C"/>
    <w:rsid w:val="00FC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A986"/>
  <w15:docId w15:val="{9E31B08C-03E7-491B-BB79-3798CE5CC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3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7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7763"/>
  </w:style>
  <w:style w:type="paragraph" w:styleId="a5">
    <w:name w:val="footer"/>
    <w:basedOn w:val="a"/>
    <w:link w:val="a6"/>
    <w:uiPriority w:val="99"/>
    <w:semiHidden/>
    <w:unhideWhenUsed/>
    <w:rsid w:val="00E07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07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AEC96-B995-4A16-8AEF-0D98506B1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koste</cp:lastModifiedBy>
  <cp:revision>3</cp:revision>
  <dcterms:created xsi:type="dcterms:W3CDTF">2021-09-03T12:16:00Z</dcterms:created>
  <dcterms:modified xsi:type="dcterms:W3CDTF">2021-09-03T12:18:00Z</dcterms:modified>
</cp:coreProperties>
</file>