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233C" w:rsidRPr="0050233C" w:rsidRDefault="0050233C" w:rsidP="0050233C">
      <w:pPr>
        <w:spacing w:after="0" w:line="360" w:lineRule="atLeast"/>
        <w:outlineLvl w:val="1"/>
        <w:rPr>
          <w:rFonts w:ascii="Arial" w:eastAsia="Times New Roman" w:hAnsi="Arial" w:cs="Arial"/>
          <w:b/>
          <w:bCs/>
          <w:color w:val="2C2D2E"/>
          <w:sz w:val="26"/>
          <w:szCs w:val="26"/>
          <w:lang w:eastAsia="ru-RU"/>
        </w:rPr>
      </w:pPr>
      <w:r w:rsidRPr="0050233C">
        <w:rPr>
          <w:rFonts w:ascii="Arial" w:eastAsia="Times New Roman" w:hAnsi="Arial" w:cs="Arial"/>
          <w:b/>
          <w:bCs/>
          <w:color w:val="2C2D2E"/>
          <w:sz w:val="26"/>
          <w:szCs w:val="26"/>
          <w:lang w:eastAsia="ru-RU"/>
        </w:rPr>
        <w:br/>
      </w:r>
      <w:proofErr w:type="spellStart"/>
      <w:r w:rsidRPr="0050233C">
        <w:rPr>
          <w:rFonts w:ascii="Arial" w:eastAsia="Times New Roman" w:hAnsi="Arial" w:cs="Arial"/>
          <w:b/>
          <w:bCs/>
          <w:color w:val="2C2D2E"/>
          <w:sz w:val="26"/>
          <w:szCs w:val="26"/>
          <w:lang w:eastAsia="ru-RU"/>
        </w:rPr>
        <w:t>Минромторг</w:t>
      </w:r>
      <w:proofErr w:type="spellEnd"/>
      <w:r>
        <w:rPr>
          <w:rFonts w:ascii="Arial" w:eastAsia="Times New Roman" w:hAnsi="Arial" w:cs="Arial"/>
          <w:b/>
          <w:bCs/>
          <w:color w:val="2C2D2E"/>
          <w:sz w:val="26"/>
          <w:szCs w:val="26"/>
          <w:lang w:eastAsia="ru-RU"/>
        </w:rPr>
        <w:t xml:space="preserve"> </w:t>
      </w:r>
    </w:p>
    <w:p w:rsidR="0050233C" w:rsidRPr="0050233C" w:rsidRDefault="0050233C" w:rsidP="005023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0"/>
          <w:szCs w:val="20"/>
          <w:lang w:eastAsia="ru-RU"/>
        </w:rPr>
      </w:pPr>
    </w:p>
    <w:p w:rsidR="0050233C" w:rsidRPr="0050233C" w:rsidRDefault="0050233C" w:rsidP="005023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  <w:lang w:eastAsia="ru-RU"/>
        </w:rPr>
      </w:pPr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 xml:space="preserve">После вчерашней публикации о конкурсе на получение субсидий от Минпромторга с нами связался еще один подписчик, на этот раз более посвященный в процесс раздачи субсидий, и рассказал о том, почему именно победила заявка компании экс-чиновника министерства. Если коротко, то она просто предложила более </w:t>
      </w:r>
      <w:bookmarkStart w:id="0" w:name="_GoBack"/>
      <w:bookmarkEnd w:id="0"/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>выгодные условия.</w:t>
      </w:r>
    </w:p>
    <w:p w:rsidR="0050233C" w:rsidRPr="0050233C" w:rsidRDefault="0050233C" w:rsidP="005023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  <w:lang w:eastAsia="ru-RU"/>
        </w:rPr>
      </w:pPr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> </w:t>
      </w:r>
    </w:p>
    <w:p w:rsidR="0050233C" w:rsidRPr="0050233C" w:rsidRDefault="0050233C" w:rsidP="005023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  <w:lang w:eastAsia="ru-RU"/>
        </w:rPr>
      </w:pPr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>Получив несколько заявок, министерство не имеет права не принять выигравшую по параметрам. Такова специфика действующего законодательства, у нее есть свои плюсы и минусы. Именно поэтому встречаются примеры, когда госструктуры вообще вынуждены заключаться с ООО «Рога и копыта», которые просто упали по цене, и потом мучительно через суды расторгаться, если они не в состоянии выполнить контракт. В случае категоричного несогласия с итогами конкурса, проигравшая сторона также имеет возможности реагирования - жалобы в ФАС и Генпрокуратуру - не редкость в практике госзакупок</w:t>
      </w:r>
    </w:p>
    <w:p w:rsidR="0050233C" w:rsidRPr="0050233C" w:rsidRDefault="0050233C" w:rsidP="005023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  <w:lang w:eastAsia="ru-RU"/>
        </w:rPr>
      </w:pPr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> </w:t>
      </w:r>
    </w:p>
    <w:p w:rsidR="0050233C" w:rsidRPr="0050233C" w:rsidRDefault="0050233C" w:rsidP="005023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  <w:lang w:eastAsia="ru-RU"/>
        </w:rPr>
      </w:pPr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>Помимо прямой цитаты есть у связавшегося с нами человека и конкретные параметры выполнения условий конкурса, предоставленные Минпромторгу обеими компаниями. И если верить этим данным, АО "ЦАРС" просил от министерства денег меньше, а сделать всё обещал лучше и быстрее.</w:t>
      </w:r>
    </w:p>
    <w:p w:rsidR="0050233C" w:rsidRPr="0050233C" w:rsidRDefault="0050233C" w:rsidP="005023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  <w:lang w:eastAsia="ru-RU"/>
        </w:rPr>
      </w:pPr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> </w:t>
      </w:r>
    </w:p>
    <w:p w:rsidR="0050233C" w:rsidRPr="0050233C" w:rsidRDefault="0050233C" w:rsidP="005023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  <w:lang w:eastAsia="ru-RU"/>
        </w:rPr>
      </w:pPr>
      <w:r w:rsidRPr="0050233C">
        <w:rPr>
          <w:rFonts w:ascii="Segoe UI Emoji" w:eastAsia="Times New Roman" w:hAnsi="Segoe UI Emoji" w:cs="Segoe UI Emoji"/>
          <w:color w:val="2C2D2E"/>
          <w:sz w:val="24"/>
          <w:szCs w:val="24"/>
          <w:lang w:eastAsia="ru-RU"/>
        </w:rPr>
        <w:t>📌</w:t>
      </w:r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 xml:space="preserve"> "Радар ММС" обещал провести работу за 112 месяцев, "ЦАРС" - за 76. Разница в 36 месяцев или 3 года, как сообщает наш источник, и стала одним из решающих параметров, по которому компания выиграла конкурс;</w:t>
      </w:r>
    </w:p>
    <w:p w:rsidR="0050233C" w:rsidRPr="0050233C" w:rsidRDefault="0050233C" w:rsidP="005023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  <w:lang w:eastAsia="ru-RU"/>
        </w:rPr>
      </w:pPr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> </w:t>
      </w:r>
    </w:p>
    <w:p w:rsidR="0050233C" w:rsidRPr="0050233C" w:rsidRDefault="0050233C" w:rsidP="005023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  <w:lang w:eastAsia="ru-RU"/>
        </w:rPr>
      </w:pPr>
      <w:r w:rsidRPr="0050233C">
        <w:rPr>
          <w:rFonts w:ascii="Segoe UI Emoji" w:eastAsia="Times New Roman" w:hAnsi="Segoe UI Emoji" w:cs="Segoe UI Emoji"/>
          <w:color w:val="2C2D2E"/>
          <w:sz w:val="24"/>
          <w:szCs w:val="24"/>
          <w:lang w:eastAsia="ru-RU"/>
        </w:rPr>
        <w:t>📌</w:t>
      </w:r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 xml:space="preserve"> общая сумма затрат на реализацию у "Радар ММС" составляет 5,4 млрд рублей, а у "ЦАРС" - 5,6 млрд рублей;</w:t>
      </w:r>
    </w:p>
    <w:p w:rsidR="0050233C" w:rsidRPr="0050233C" w:rsidRDefault="0050233C" w:rsidP="005023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  <w:lang w:eastAsia="ru-RU"/>
        </w:rPr>
      </w:pPr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> </w:t>
      </w:r>
    </w:p>
    <w:p w:rsidR="0050233C" w:rsidRPr="0050233C" w:rsidRDefault="0050233C" w:rsidP="005023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  <w:lang w:eastAsia="ru-RU"/>
        </w:rPr>
      </w:pPr>
      <w:proofErr w:type="gramStart"/>
      <w:r w:rsidRPr="0050233C">
        <w:rPr>
          <w:rFonts w:ascii="Segoe UI Emoji" w:eastAsia="Times New Roman" w:hAnsi="Segoe UI Emoji" w:cs="Segoe UI Emoji"/>
          <w:color w:val="2C2D2E"/>
          <w:sz w:val="24"/>
          <w:szCs w:val="24"/>
          <w:lang w:eastAsia="ru-RU"/>
        </w:rPr>
        <w:t>📌</w:t>
      </w:r>
      <w:proofErr w:type="gramEnd"/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 xml:space="preserve"> но при этом "Радар ММС" обещал привлечь 700 млн рублей внебюджетных средств, а "ЦАРС" - более 1 млрд рублей;</w:t>
      </w:r>
    </w:p>
    <w:p w:rsidR="0050233C" w:rsidRPr="0050233C" w:rsidRDefault="0050233C" w:rsidP="005023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  <w:lang w:eastAsia="ru-RU"/>
        </w:rPr>
      </w:pPr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> </w:t>
      </w:r>
    </w:p>
    <w:p w:rsidR="0050233C" w:rsidRPr="0050233C" w:rsidRDefault="0050233C" w:rsidP="005023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  <w:lang w:eastAsia="ru-RU"/>
        </w:rPr>
      </w:pPr>
      <w:r w:rsidRPr="0050233C">
        <w:rPr>
          <w:rFonts w:ascii="Segoe UI Emoji" w:eastAsia="Times New Roman" w:hAnsi="Segoe UI Emoji" w:cs="Segoe UI Emoji"/>
          <w:color w:val="2C2D2E"/>
          <w:sz w:val="24"/>
          <w:szCs w:val="24"/>
          <w:lang w:eastAsia="ru-RU"/>
        </w:rPr>
        <w:t>📌</w:t>
      </w:r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 xml:space="preserve"> и средств от Минпромторга "ЦАРС" просил на 164 млн рублей меньше - 4,53 млрд рублей против 4,69 млрд рублей в заявке "Радар ММС".</w:t>
      </w:r>
    </w:p>
    <w:p w:rsidR="0050233C" w:rsidRPr="0050233C" w:rsidRDefault="0050233C" w:rsidP="005023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4"/>
          <w:szCs w:val="24"/>
          <w:lang w:eastAsia="ru-RU"/>
        </w:rPr>
      </w:pPr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> </w:t>
      </w:r>
    </w:p>
    <w:p w:rsidR="0050233C" w:rsidRPr="0050233C" w:rsidRDefault="0050233C" w:rsidP="005023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 xml:space="preserve">Таким образом, предложение "ЦАРС" действительно выглядит более </w:t>
      </w:r>
      <w:proofErr w:type="gramStart"/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>привлекательным, несмотря на то, что</w:t>
      </w:r>
      <w:proofErr w:type="gramEnd"/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 xml:space="preserve"> создана компания недавно, а руководит ею бывший чиновник Минпромторга. Последнее как </w:t>
      </w:r>
      <w:proofErr w:type="gramStart"/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>раз таки</w:t>
      </w:r>
      <w:proofErr w:type="gramEnd"/>
      <w:r w:rsidRPr="0050233C">
        <w:rPr>
          <w:rFonts w:ascii="Arial" w:eastAsia="Times New Roman" w:hAnsi="Arial" w:cs="Arial"/>
          <w:color w:val="2C2D2E"/>
          <w:sz w:val="24"/>
          <w:szCs w:val="24"/>
          <w:lang w:eastAsia="ru-RU"/>
        </w:rPr>
        <w:t xml:space="preserve"> в рассмотрении заявки вообще не учитывалось, а ориентировались при определении победителя на сухие (но очень большие) цифры. По крайней мере так утверждает наш источник, но мы готовы услышать и другие мнения по этому поводу. Если такие есть</w:t>
      </w:r>
      <w:r w:rsidRPr="0050233C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</w:t>
      </w:r>
    </w:p>
    <w:p w:rsidR="0050233C" w:rsidRDefault="0050233C"/>
    <w:sectPr w:rsidR="00502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33C"/>
    <w:rsid w:val="00502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B0B32"/>
  <w15:chartTrackingRefBased/>
  <w15:docId w15:val="{0916EAE7-BBEA-42C7-9151-D84C91492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67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2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14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30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66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65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353836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5328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729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07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995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463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4894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2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940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959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7091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8360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9652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2472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214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9826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58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7403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9900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5551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0235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0915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0981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0993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9394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38390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678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1269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74248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1862</Characters>
  <Application>Microsoft Office Word</Application>
  <DocSecurity>0</DocSecurity>
  <Lines>15</Lines>
  <Paragraphs>4</Paragraphs>
  <ScaleCrop>false</ScaleCrop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koste</dc:creator>
  <cp:keywords/>
  <dc:description/>
  <cp:lastModifiedBy>koste</cp:lastModifiedBy>
  <cp:revision>1</cp:revision>
  <dcterms:created xsi:type="dcterms:W3CDTF">2024-12-18T13:11:00Z</dcterms:created>
  <dcterms:modified xsi:type="dcterms:W3CDTF">2024-12-18T13:12:00Z</dcterms:modified>
</cp:coreProperties>
</file>