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DA9" w:rsidRDefault="00C91422">
      <w:r>
        <w:rPr>
          <w:noProof/>
        </w:rPr>
        <w:drawing>
          <wp:inline distT="0" distB="0" distL="0" distR="0">
            <wp:extent cx="3543452" cy="1919914"/>
            <wp:effectExtent l="19050" t="0" r="0" b="0"/>
            <wp:docPr id="1" name="Рисунок 1" descr="C:\Users\Пользователь\Downloads\MA-250 4 cyl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MA-250 4 cyl 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561" cy="192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DA9" w:rsidRDefault="00071C6F" w:rsidP="006E7DA9">
      <w:r>
        <w:rPr>
          <w:noProof/>
        </w:rPr>
        <w:drawing>
          <wp:inline distT="0" distB="0" distL="0" distR="0">
            <wp:extent cx="3530456" cy="2179930"/>
            <wp:effectExtent l="19050" t="0" r="0" b="0"/>
            <wp:docPr id="2" name="Рисунок 1" descr="C:\Users\Пользователь\Downloads\MA-250 4 cyl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MA-250 4 cyl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553" cy="2181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C6F" w:rsidRPr="006E7DA9" w:rsidRDefault="00071C6F" w:rsidP="006E7DA9"/>
    <w:p w:rsidR="006E7DA9" w:rsidRDefault="00E034FA" w:rsidP="006E7DA9">
      <w:r>
        <w:rPr>
          <w:noProof/>
        </w:rPr>
        <w:drawing>
          <wp:inline distT="0" distB="0" distL="0" distR="0">
            <wp:extent cx="3536137" cy="2027922"/>
            <wp:effectExtent l="19050" t="0" r="7163" b="0"/>
            <wp:docPr id="3" name="Рисунок 2" descr="C:\Users\Пользователь\Downloads\MA-250 4 cyl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MA-250 4 cyl 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239" cy="2029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DA9" w:rsidRDefault="006E7DA9" w:rsidP="006E7DA9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характеристики двигателя Е-700</w:t>
      </w:r>
    </w:p>
    <w:p w:rsidR="006E7DA9" w:rsidRDefault="006E7DA9" w:rsidP="006E7DA9">
      <w:pPr>
        <w:rPr>
          <w:b/>
          <w:sz w:val="28"/>
          <w:szCs w:val="28"/>
        </w:rPr>
      </w:pPr>
    </w:p>
    <w:p w:rsidR="006E7DA9" w:rsidRDefault="006E7DA9" w:rsidP="006E7DA9">
      <w:pPr>
        <w:pStyle w:val="a5"/>
        <w:numPr>
          <w:ilvl w:val="0"/>
          <w:numId w:val="1"/>
        </w:numPr>
      </w:pPr>
      <w:r>
        <w:t>число цилиндров                                                                            4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Расположение цилиндров                                                          оппозитное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Рабочий объем                                                                              700 куб.</w:t>
      </w:r>
      <w:proofErr w:type="gramStart"/>
      <w:r>
        <w:t>см</w:t>
      </w:r>
      <w:proofErr w:type="gramEnd"/>
      <w:r>
        <w:t>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Мощность двигателя                                                                     70 л.</w:t>
      </w:r>
      <w:proofErr w:type="gramStart"/>
      <w:r>
        <w:t>с</w:t>
      </w:r>
      <w:proofErr w:type="gramEnd"/>
      <w:r>
        <w:t>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Рабочий цикл                                                                               двухтактный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Топливо                                                                                         бензин АИ -  95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Смазка двигателя                                                      смесь бензина с маслом 1:50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 xml:space="preserve">Число оборотов                                                                               5500 </w:t>
      </w:r>
      <w:proofErr w:type="gramStart"/>
      <w:r>
        <w:t>об</w:t>
      </w:r>
      <w:proofErr w:type="gramEnd"/>
      <w:r>
        <w:t>/мин.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lastRenderedPageBreak/>
        <w:t>Зажигание                                                                                 электронное.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 xml:space="preserve">Вес двигателя                                                                               25 кг </w:t>
      </w:r>
      <w:proofErr w:type="gramStart"/>
      <w:r>
        <w:t>без</w:t>
      </w:r>
      <w:proofErr w:type="gramEnd"/>
      <w:r>
        <w:t xml:space="preserve"> навесного </w:t>
      </w:r>
      <w:proofErr w:type="spellStart"/>
      <w:r>
        <w:t>оборуд</w:t>
      </w:r>
      <w:proofErr w:type="spellEnd"/>
      <w:r>
        <w:t>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Часовой расход топлива                                                           4,2  кг/час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 xml:space="preserve"> Топливный насос                                                                       диафрагменный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Крепление винта                                                                       двухсторонняя планшайба.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Газораспределение                                                             пластинчатый  клапан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Охлаждение                                                                              водяное или воздушное.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>Габариты                                                                                    450*340*160 мм.</w:t>
      </w:r>
    </w:p>
    <w:p w:rsidR="006E7DA9" w:rsidRDefault="006E7DA9" w:rsidP="006E7DA9">
      <w:pPr>
        <w:pStyle w:val="a5"/>
        <w:numPr>
          <w:ilvl w:val="0"/>
          <w:numId w:val="1"/>
        </w:numPr>
      </w:pPr>
      <w:r>
        <w:t xml:space="preserve">Пуск двигателя                                                                            электростартер                </w:t>
      </w:r>
      <w:r>
        <w:rPr>
          <w:b/>
          <w:sz w:val="32"/>
        </w:rPr>
        <w:t xml:space="preserve">                                      </w:t>
      </w:r>
    </w:p>
    <w:p w:rsidR="006E7DA9" w:rsidRDefault="006E7DA9" w:rsidP="006E7DA9">
      <w:pPr>
        <w:pStyle w:val="a5"/>
      </w:pPr>
      <w:r>
        <w:rPr>
          <w:b/>
          <w:sz w:val="32"/>
        </w:rPr>
        <w:t xml:space="preserve">                     Дополнительные  опции.</w:t>
      </w:r>
    </w:p>
    <w:p w:rsidR="006E7DA9" w:rsidRDefault="006E7DA9" w:rsidP="006E7DA9">
      <w:r>
        <w:t>1.  Установка понижающего редуктора.</w:t>
      </w:r>
    </w:p>
    <w:p w:rsidR="006E7DA9" w:rsidRDefault="006E7DA9" w:rsidP="006E7DA9">
      <w:r>
        <w:t>2.  Изготовление выхлопной системы.</w:t>
      </w:r>
    </w:p>
    <w:p w:rsidR="006E7DA9" w:rsidRDefault="006E7DA9" w:rsidP="006E7DA9">
      <w:r>
        <w:t xml:space="preserve">3. Изготовление </w:t>
      </w:r>
      <w:proofErr w:type="spellStart"/>
      <w:r>
        <w:t>подмоторной</w:t>
      </w:r>
      <w:proofErr w:type="spellEnd"/>
      <w:r>
        <w:t xml:space="preserve"> рамы.</w:t>
      </w:r>
    </w:p>
    <w:p w:rsidR="006E7DA9" w:rsidRDefault="006E7DA9" w:rsidP="006E7DA9">
      <w:r>
        <w:t>4. Установка дублированной системы зажигания.</w:t>
      </w:r>
    </w:p>
    <w:p w:rsidR="006E7DA9" w:rsidRDefault="006E7DA9" w:rsidP="006E7DA9">
      <w:pPr>
        <w:rPr>
          <w:b/>
          <w:sz w:val="32"/>
        </w:rPr>
      </w:pPr>
      <w:r>
        <w:t xml:space="preserve">                                          </w:t>
      </w:r>
      <w:r>
        <w:rPr>
          <w:b/>
          <w:sz w:val="32"/>
        </w:rPr>
        <w:t>Дополнительные сведения.</w:t>
      </w:r>
    </w:p>
    <w:p w:rsidR="006E7DA9" w:rsidRDefault="006E7DA9" w:rsidP="006E7DA9">
      <w:pPr>
        <w:rPr>
          <w:b/>
          <w:sz w:val="32"/>
        </w:rPr>
      </w:pPr>
      <w:r>
        <w:t xml:space="preserve">   Двигатель проектировался для тяжелого дельтаплана с гондолой, рассчитанной на 2 человек или пилота и 100кг полезного груза для сельскохозяйственных работ, но   в связи с современными требованиями был переработан для тяжелого БЛА вертолетного типа. Двигатель представляет собой четырехцилиндровый  мотор двухтактного типа оппозитной компоновки. Был построен вариант с водяным охлаждением  </w:t>
      </w:r>
      <w:proofErr w:type="gramStart"/>
      <w:r>
        <w:t>согласно</w:t>
      </w:r>
      <w:proofErr w:type="gramEnd"/>
      <w:r>
        <w:t xml:space="preserve"> технических условий заказчика в 2011г. На входе в картер установлено два пластинчатых клапана для каждой пары цилиндров,  для несимметричной фазы на  впуске  топлива. Клапан улучшает работу двигателя на малых и средних оборотах. Установлено 2 карбюратора «Микуни» с диаметром диффузора 36 мм. </w:t>
      </w:r>
    </w:p>
    <w:p w:rsidR="006E7DA9" w:rsidRDefault="006E7DA9" w:rsidP="006E7DA9"/>
    <w:p w:rsidR="00E034FA" w:rsidRDefault="006E7DA9" w:rsidP="006E7DA9">
      <w:r>
        <w:t>Стоимость двигателя в базов</w:t>
      </w:r>
      <w:r w:rsidR="003362D7">
        <w:t>ом исполнении в районе …..</w:t>
      </w:r>
    </w:p>
    <w:p w:rsidR="001310D8" w:rsidRPr="006E7DA9" w:rsidRDefault="006E7DA9" w:rsidP="006E7DA9">
      <w:r>
        <w:t xml:space="preserve"> Аннотация в двигателе 350 куб.</w:t>
      </w:r>
      <w:proofErr w:type="gramStart"/>
      <w:r>
        <w:t>см</w:t>
      </w:r>
      <w:proofErr w:type="gramEnd"/>
      <w:r>
        <w:t>.</w:t>
      </w:r>
    </w:p>
    <w:sectPr w:rsidR="001310D8" w:rsidRPr="006E7DA9" w:rsidSect="00E63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B2E00"/>
    <w:multiLevelType w:val="hybridMultilevel"/>
    <w:tmpl w:val="B1A6A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91422"/>
    <w:rsid w:val="00071C6F"/>
    <w:rsid w:val="001310D8"/>
    <w:rsid w:val="00232AD2"/>
    <w:rsid w:val="002E6FC8"/>
    <w:rsid w:val="003362D7"/>
    <w:rsid w:val="00632F93"/>
    <w:rsid w:val="006E7DA9"/>
    <w:rsid w:val="007914BC"/>
    <w:rsid w:val="00815D91"/>
    <w:rsid w:val="0090238E"/>
    <w:rsid w:val="00C91422"/>
    <w:rsid w:val="00E034FA"/>
    <w:rsid w:val="00E63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4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7DA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2016-08-15T07:47:00Z</dcterms:created>
  <dcterms:modified xsi:type="dcterms:W3CDTF">2016-11-17T13:20:00Z</dcterms:modified>
</cp:coreProperties>
</file>