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8B0" w:rsidRDefault="00EC6AA5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39DF062" wp14:editId="3D1BD65D">
            <wp:simplePos x="0" y="0"/>
            <wp:positionH relativeFrom="margin">
              <wp:align>right</wp:align>
            </wp:positionH>
            <wp:positionV relativeFrom="paragraph">
              <wp:posOffset>-288265</wp:posOffset>
            </wp:positionV>
            <wp:extent cx="5940425" cy="3665220"/>
            <wp:effectExtent l="0" t="0" r="3175" b="11430"/>
            <wp:wrapNone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413DE70" wp14:editId="09492DC8">
            <wp:simplePos x="0" y="0"/>
            <wp:positionH relativeFrom="column">
              <wp:posOffset>-20218</wp:posOffset>
            </wp:positionH>
            <wp:positionV relativeFrom="paragraph">
              <wp:posOffset>3603397</wp:posOffset>
            </wp:positionV>
            <wp:extent cx="5940425" cy="4199255"/>
            <wp:effectExtent l="0" t="0" r="3175" b="10795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3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91"/>
    <w:rsid w:val="00820691"/>
    <w:rsid w:val="00BC38B0"/>
    <w:rsid w:val="00EC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8C84C-DF77-4C3B-BF85-4938D8426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0;&#1074;&#1080;&#1072;&#1094;&#1080;&#1103;\&#1044;&#1074;&#1080;&#1075;&#1072;&#1090;&#1077;&#1083;&#1100;\&#1042;&#1057;&#1061;_&#1059;&#1052;&#1047;42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4488407699037621E-2"/>
          <c:y val="5.1400554097404488E-2"/>
          <c:w val="0.82469903762030117"/>
          <c:h val="0.8213732137649461"/>
        </c:manualLayout>
      </c:layout>
      <c:scatterChart>
        <c:scatterStyle val="smoothMarker"/>
        <c:varyColors val="0"/>
        <c:ser>
          <c:idx val="0"/>
          <c:order val="0"/>
          <c:tx>
            <c:v>Мкр штатный распредвал</c:v>
          </c:tx>
          <c:xVal>
            <c:numRef>
              <c:f>ВСХ!$A$18:$A$24</c:f>
              <c:numCache>
                <c:formatCode>General</c:formatCode>
                <c:ptCount val="7"/>
                <c:pt idx="0">
                  <c:v>1500</c:v>
                </c:pt>
                <c:pt idx="1">
                  <c:v>1800</c:v>
                </c:pt>
                <c:pt idx="2">
                  <c:v>2000</c:v>
                </c:pt>
                <c:pt idx="3">
                  <c:v>2200</c:v>
                </c:pt>
                <c:pt idx="4">
                  <c:v>2500</c:v>
                </c:pt>
                <c:pt idx="5">
                  <c:v>2700</c:v>
                </c:pt>
                <c:pt idx="6">
                  <c:v>3000</c:v>
                </c:pt>
              </c:numCache>
            </c:numRef>
          </c:xVal>
          <c:yVal>
            <c:numRef>
              <c:f>ВСХ!$B$18:$B$24</c:f>
              <c:numCache>
                <c:formatCode>General</c:formatCode>
                <c:ptCount val="7"/>
                <c:pt idx="0">
                  <c:v>19.5</c:v>
                </c:pt>
                <c:pt idx="1">
                  <c:v>21</c:v>
                </c:pt>
                <c:pt idx="2">
                  <c:v>21.8</c:v>
                </c:pt>
                <c:pt idx="3">
                  <c:v>22</c:v>
                </c:pt>
                <c:pt idx="4">
                  <c:v>22.2</c:v>
                </c:pt>
                <c:pt idx="5">
                  <c:v>22.2</c:v>
                </c:pt>
                <c:pt idx="6">
                  <c:v>21.9</c:v>
                </c:pt>
              </c:numCache>
            </c:numRef>
          </c:yVal>
          <c:smooth val="1"/>
        </c:ser>
        <c:ser>
          <c:idx val="1"/>
          <c:order val="1"/>
          <c:tx>
            <c:v>низовой распредвал</c:v>
          </c:tx>
          <c:xVal>
            <c:numRef>
              <c:f>ВСХ!$A$18:$A$24</c:f>
              <c:numCache>
                <c:formatCode>General</c:formatCode>
                <c:ptCount val="7"/>
                <c:pt idx="0">
                  <c:v>1500</c:v>
                </c:pt>
                <c:pt idx="1">
                  <c:v>1800</c:v>
                </c:pt>
                <c:pt idx="2">
                  <c:v>2000</c:v>
                </c:pt>
                <c:pt idx="3">
                  <c:v>2200</c:v>
                </c:pt>
                <c:pt idx="4">
                  <c:v>2500</c:v>
                </c:pt>
                <c:pt idx="5">
                  <c:v>2700</c:v>
                </c:pt>
                <c:pt idx="6">
                  <c:v>3000</c:v>
                </c:pt>
              </c:numCache>
            </c:numRef>
          </c:xVal>
          <c:yVal>
            <c:numRef>
              <c:f>ВСХ!$D$18:$D$24</c:f>
              <c:numCache>
                <c:formatCode>General</c:formatCode>
                <c:ptCount val="7"/>
                <c:pt idx="0">
                  <c:v>21.572700000000001</c:v>
                </c:pt>
                <c:pt idx="1">
                  <c:v>21.872700000000002</c:v>
                </c:pt>
                <c:pt idx="2">
                  <c:v>21.672700000000003</c:v>
                </c:pt>
                <c:pt idx="3">
                  <c:v>21.152700000000003</c:v>
                </c:pt>
                <c:pt idx="4">
                  <c:v>19.7727</c:v>
                </c:pt>
                <c:pt idx="5">
                  <c:v>18.452700000000004</c:v>
                </c:pt>
                <c:pt idx="6">
                  <c:v>15.872700000000002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0663528"/>
        <c:axId val="280663920"/>
      </c:scatterChart>
      <c:valAx>
        <c:axId val="280663528"/>
        <c:scaling>
          <c:orientation val="minMax"/>
          <c:max val="3000"/>
          <c:min val="1500"/>
        </c:scaling>
        <c:delete val="0"/>
        <c:axPos val="b"/>
        <c:majorGridlines/>
        <c:minorGridlines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80663920"/>
        <c:crosses val="autoZero"/>
        <c:crossBetween val="midCat"/>
        <c:majorUnit val="500"/>
        <c:minorUnit val="100"/>
      </c:valAx>
      <c:valAx>
        <c:axId val="280663920"/>
        <c:scaling>
          <c:orientation val="minMax"/>
          <c:max val="25"/>
          <c:min val="15"/>
        </c:scaling>
        <c:delete val="0"/>
        <c:axPos val="l"/>
        <c:majorGridlines/>
        <c:minorGridlines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80663528"/>
        <c:crosses val="autoZero"/>
        <c:crossBetween val="midCat"/>
        <c:majorUnit val="1"/>
      </c:valAx>
    </c:plotArea>
    <c:legend>
      <c:legendPos val="r"/>
      <c:overlay val="0"/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scatterChart>
        <c:scatterStyle val="smoothMarker"/>
        <c:varyColors val="0"/>
        <c:ser>
          <c:idx val="0"/>
          <c:order val="0"/>
          <c:tx>
            <c:v>мощность Форд А</c:v>
          </c:tx>
          <c:xVal>
            <c:numRef>
              <c:f>'ВСХ Форд А'!$A$3:$A$13</c:f>
              <c:numCache>
                <c:formatCode>General</c:formatCode>
                <c:ptCount val="11"/>
                <c:pt idx="0">
                  <c:v>800</c:v>
                </c:pt>
                <c:pt idx="1">
                  <c:v>1000</c:v>
                </c:pt>
                <c:pt idx="2">
                  <c:v>1200</c:v>
                </c:pt>
                <c:pt idx="3">
                  <c:v>1400</c:v>
                </c:pt>
                <c:pt idx="4">
                  <c:v>1600</c:v>
                </c:pt>
                <c:pt idx="5">
                  <c:v>1800</c:v>
                </c:pt>
                <c:pt idx="6">
                  <c:v>2000</c:v>
                </c:pt>
                <c:pt idx="7">
                  <c:v>2200</c:v>
                </c:pt>
                <c:pt idx="8">
                  <c:v>2400</c:v>
                </c:pt>
                <c:pt idx="9">
                  <c:v>2600</c:v>
                </c:pt>
                <c:pt idx="10">
                  <c:v>2800</c:v>
                </c:pt>
              </c:numCache>
            </c:numRef>
          </c:xVal>
          <c:yVal>
            <c:numRef>
              <c:f>'ВСХ Форд А'!$B$3:$B$13</c:f>
              <c:numCache>
                <c:formatCode>General</c:formatCode>
                <c:ptCount val="11"/>
                <c:pt idx="0">
                  <c:v>19.2</c:v>
                </c:pt>
                <c:pt idx="1">
                  <c:v>24</c:v>
                </c:pt>
                <c:pt idx="2">
                  <c:v>28.3</c:v>
                </c:pt>
                <c:pt idx="3">
                  <c:v>31.8</c:v>
                </c:pt>
                <c:pt idx="4">
                  <c:v>35</c:v>
                </c:pt>
                <c:pt idx="5">
                  <c:v>37</c:v>
                </c:pt>
                <c:pt idx="6">
                  <c:v>38.799999999999997</c:v>
                </c:pt>
                <c:pt idx="7">
                  <c:v>39.299999999999997</c:v>
                </c:pt>
                <c:pt idx="8">
                  <c:v>39</c:v>
                </c:pt>
                <c:pt idx="9">
                  <c:v>38.1</c:v>
                </c:pt>
                <c:pt idx="10">
                  <c:v>36</c:v>
                </c:pt>
              </c:numCache>
            </c:numRef>
          </c:yVal>
          <c:smooth val="1"/>
        </c:ser>
        <c:ser>
          <c:idx val="1"/>
          <c:order val="1"/>
          <c:tx>
            <c:v>мощность УМЗ 421</c:v>
          </c:tx>
          <c:xVal>
            <c:numRef>
              <c:f>'ВСХ Форд А'!$A$3:$A$13</c:f>
              <c:numCache>
                <c:formatCode>General</c:formatCode>
                <c:ptCount val="11"/>
                <c:pt idx="0">
                  <c:v>800</c:v>
                </c:pt>
                <c:pt idx="1">
                  <c:v>1000</c:v>
                </c:pt>
                <c:pt idx="2">
                  <c:v>1200</c:v>
                </c:pt>
                <c:pt idx="3">
                  <c:v>1400</c:v>
                </c:pt>
                <c:pt idx="4">
                  <c:v>1600</c:v>
                </c:pt>
                <c:pt idx="5">
                  <c:v>1800</c:v>
                </c:pt>
                <c:pt idx="6">
                  <c:v>2000</c:v>
                </c:pt>
                <c:pt idx="7">
                  <c:v>2200</c:v>
                </c:pt>
                <c:pt idx="8">
                  <c:v>2400</c:v>
                </c:pt>
                <c:pt idx="9">
                  <c:v>2600</c:v>
                </c:pt>
                <c:pt idx="10">
                  <c:v>2800</c:v>
                </c:pt>
              </c:numCache>
            </c:numRef>
          </c:xVal>
          <c:yVal>
            <c:numRef>
              <c:f>'ВСХ Форд А'!$C$3:$C$13</c:f>
              <c:numCache>
                <c:formatCode>General</c:formatCode>
                <c:ptCount val="11"/>
                <c:pt idx="0">
                  <c:v>19</c:v>
                </c:pt>
                <c:pt idx="1">
                  <c:v>25</c:v>
                </c:pt>
                <c:pt idx="2">
                  <c:v>30</c:v>
                </c:pt>
                <c:pt idx="3">
                  <c:v>37</c:v>
                </c:pt>
                <c:pt idx="4">
                  <c:v>45</c:v>
                </c:pt>
                <c:pt idx="5">
                  <c:v>53</c:v>
                </c:pt>
                <c:pt idx="6">
                  <c:v>60</c:v>
                </c:pt>
                <c:pt idx="7">
                  <c:v>67</c:v>
                </c:pt>
                <c:pt idx="8">
                  <c:v>75</c:v>
                </c:pt>
                <c:pt idx="9">
                  <c:v>81</c:v>
                </c:pt>
                <c:pt idx="10">
                  <c:v>86</c:v>
                </c:pt>
              </c:numCache>
            </c:numRef>
          </c:yVal>
          <c:smooth val="1"/>
        </c:ser>
        <c:ser>
          <c:idx val="2"/>
          <c:order val="2"/>
          <c:tx>
            <c:v>мощностьвинта</c:v>
          </c:tx>
          <c:xVal>
            <c:numRef>
              <c:f>'ВСХ Форд А'!$A$4:$A$9</c:f>
              <c:numCache>
                <c:formatCode>General</c:formatCode>
                <c:ptCount val="6"/>
                <c:pt idx="0">
                  <c:v>1000</c:v>
                </c:pt>
                <c:pt idx="1">
                  <c:v>1200</c:v>
                </c:pt>
                <c:pt idx="2">
                  <c:v>1400</c:v>
                </c:pt>
                <c:pt idx="3">
                  <c:v>1600</c:v>
                </c:pt>
                <c:pt idx="4">
                  <c:v>1800</c:v>
                </c:pt>
                <c:pt idx="5">
                  <c:v>2000</c:v>
                </c:pt>
              </c:numCache>
            </c:numRef>
          </c:xVal>
          <c:yVal>
            <c:numRef>
              <c:f>'ВСХ Форд А'!$D$4:$D$9</c:f>
              <c:numCache>
                <c:formatCode>General</c:formatCode>
                <c:ptCount val="6"/>
                <c:pt idx="0">
                  <c:v>9.6999999999999993</c:v>
                </c:pt>
                <c:pt idx="1">
                  <c:v>16.8</c:v>
                </c:pt>
                <c:pt idx="2">
                  <c:v>26.7</c:v>
                </c:pt>
                <c:pt idx="3">
                  <c:v>39.9</c:v>
                </c:pt>
                <c:pt idx="4">
                  <c:v>56.8</c:v>
                </c:pt>
                <c:pt idx="5">
                  <c:v>78.5</c:v>
                </c:pt>
              </c:numCache>
            </c:numRef>
          </c:yVal>
          <c:smooth val="1"/>
        </c:ser>
        <c:ser>
          <c:idx val="3"/>
          <c:order val="3"/>
          <c:tx>
            <c:v>винт 0,04х1.9</c:v>
          </c:tx>
          <c:xVal>
            <c:numRef>
              <c:f>'ВСХ Форд А'!$A$4:$A$9</c:f>
              <c:numCache>
                <c:formatCode>General</c:formatCode>
                <c:ptCount val="6"/>
                <c:pt idx="0">
                  <c:v>1000</c:v>
                </c:pt>
                <c:pt idx="1">
                  <c:v>1200</c:v>
                </c:pt>
                <c:pt idx="2">
                  <c:v>1400</c:v>
                </c:pt>
                <c:pt idx="3">
                  <c:v>1600</c:v>
                </c:pt>
                <c:pt idx="4">
                  <c:v>1800</c:v>
                </c:pt>
                <c:pt idx="5">
                  <c:v>2000</c:v>
                </c:pt>
              </c:numCache>
            </c:numRef>
          </c:xVal>
          <c:yVal>
            <c:numRef>
              <c:f>'ВСХ Форд А'!$E$4:$E$9</c:f>
              <c:numCache>
                <c:formatCode>General</c:formatCode>
                <c:ptCount val="6"/>
                <c:pt idx="0">
                  <c:v>7.8</c:v>
                </c:pt>
                <c:pt idx="1">
                  <c:v>13.5</c:v>
                </c:pt>
                <c:pt idx="2">
                  <c:v>21.4</c:v>
                </c:pt>
                <c:pt idx="3">
                  <c:v>31.9</c:v>
                </c:pt>
                <c:pt idx="4">
                  <c:v>45.5</c:v>
                </c:pt>
                <c:pt idx="5">
                  <c:v>62.4</c:v>
                </c:pt>
              </c:numCache>
            </c:numRef>
          </c:yVal>
          <c:smooth val="1"/>
        </c:ser>
        <c:ser>
          <c:idx val="4"/>
          <c:order val="4"/>
          <c:tx>
            <c:v>УМЗ 421 низовой распредвал</c:v>
          </c:tx>
          <c:xVal>
            <c:numRef>
              <c:f>'ВСХ Форд А'!$H$7:$H$13</c:f>
              <c:numCache>
                <c:formatCode>General</c:formatCode>
                <c:ptCount val="7"/>
                <c:pt idx="0">
                  <c:v>1600</c:v>
                </c:pt>
                <c:pt idx="1">
                  <c:v>1800</c:v>
                </c:pt>
                <c:pt idx="2">
                  <c:v>2000</c:v>
                </c:pt>
                <c:pt idx="3">
                  <c:v>2200</c:v>
                </c:pt>
                <c:pt idx="4">
                  <c:v>2400</c:v>
                </c:pt>
                <c:pt idx="5">
                  <c:v>2600</c:v>
                </c:pt>
                <c:pt idx="6">
                  <c:v>2800</c:v>
                </c:pt>
              </c:numCache>
            </c:numRef>
          </c:xVal>
          <c:yVal>
            <c:numRef>
              <c:f>'ВСХ Форд А'!$I$7:$I$13</c:f>
              <c:numCache>
                <c:formatCode>General</c:formatCode>
                <c:ptCount val="7"/>
                <c:pt idx="0">
                  <c:v>48.726048000000013</c:v>
                </c:pt>
                <c:pt idx="1">
                  <c:v>55.119204000000003</c:v>
                </c:pt>
                <c:pt idx="2">
                  <c:v>60.683560000000007</c:v>
                </c:pt>
                <c:pt idx="3">
                  <c:v>65.150316000000004</c:v>
                </c:pt>
                <c:pt idx="4">
                  <c:v>68.250672000000023</c:v>
                </c:pt>
                <c:pt idx="5">
                  <c:v>69.715828000000002</c:v>
                </c:pt>
                <c:pt idx="6">
                  <c:v>69.276984000000013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8197160"/>
        <c:axId val="388199120"/>
      </c:scatterChart>
      <c:valAx>
        <c:axId val="388197160"/>
        <c:scaling>
          <c:orientation val="minMax"/>
        </c:scaling>
        <c:delete val="0"/>
        <c:axPos val="b"/>
        <c:majorGridlines/>
        <c:minorGridlines/>
        <c:numFmt formatCode="General" sourceLinked="1"/>
        <c:majorTickMark val="out"/>
        <c:minorTickMark val="none"/>
        <c:tickLblPos val="nextTo"/>
        <c:crossAx val="388199120"/>
        <c:crosses val="autoZero"/>
        <c:crossBetween val="midCat"/>
      </c:valAx>
      <c:valAx>
        <c:axId val="3881991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8197160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72919601345259744"/>
          <c:y val="0.41407165152859471"/>
          <c:w val="0.24423602969910121"/>
          <c:h val="0.19992161677672585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Суринский</dc:creator>
  <cp:keywords/>
  <dc:description/>
  <cp:lastModifiedBy>Суринский</cp:lastModifiedBy>
  <cp:revision>2</cp:revision>
  <dcterms:created xsi:type="dcterms:W3CDTF">2016-07-25T06:38:00Z</dcterms:created>
  <dcterms:modified xsi:type="dcterms:W3CDTF">2016-08-11T08:43:00Z</dcterms:modified>
</cp:coreProperties>
</file>