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65" w:type="dxa"/>
        <w:tblLayout w:type="fixed"/>
        <w:tblLook w:val="04A0" w:firstRow="1" w:lastRow="0" w:firstColumn="1" w:lastColumn="0" w:noHBand="0" w:noVBand="1"/>
      </w:tblPr>
      <w:tblGrid>
        <w:gridCol w:w="2280"/>
        <w:gridCol w:w="1890"/>
      </w:tblGrid>
      <w:tr w:rsidR="000A5DFC" w:rsidTr="000A5DFC">
        <w:tc>
          <w:tcPr>
            <w:tcW w:w="2280" w:type="dxa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0A5DFC" w:rsidRDefault="000A5DFC">
            <w:pPr>
              <w:rPr>
                <w:color w:val="000000"/>
              </w:rPr>
            </w:pPr>
            <w:r>
              <w:rPr>
                <w:color w:val="000000"/>
              </w:rPr>
              <w:t xml:space="preserve">от 17 апреля 2003 года  </w:t>
            </w:r>
          </w:p>
        </w:tc>
        <w:tc>
          <w:tcPr>
            <w:tcW w:w="1890" w:type="dxa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0A5DFC" w:rsidRDefault="000A5DF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№ 118 </w:t>
            </w:r>
          </w:p>
        </w:tc>
      </w:tr>
    </w:tbl>
    <w:p w:rsidR="000A5DFC" w:rsidRDefault="000A5DFC" w:rsidP="000A5DFC">
      <w:pPr>
        <w:jc w:val="center"/>
        <w:rPr>
          <w:color w:val="000000"/>
        </w:rPr>
      </w:pPr>
    </w:p>
    <w:p w:rsidR="000A5DFC" w:rsidRDefault="000A5DFC" w:rsidP="000A5DFC">
      <w:pPr>
        <w:jc w:val="center"/>
        <w:rPr>
          <w:color w:val="000000"/>
        </w:rPr>
      </w:pPr>
    </w:p>
    <w:p w:rsidR="000A5DFC" w:rsidRDefault="000A5DFC" w:rsidP="000A5DFC">
      <w:pPr>
        <w:jc w:val="center"/>
        <w:rPr>
          <w:color w:val="000000"/>
        </w:rPr>
      </w:pPr>
      <w:r>
        <w:rPr>
          <w:color w:val="000000"/>
        </w:rPr>
        <w:t>ОБ УТВЕРЖДЕНИИ ФЕДЕРАЛЬНЫХ АВИАЦИОННЫХ ПРАВИЛ "ПОЛОЖЕНИЕ О ПОРЯДКЕ ДОПУСКА К ЭКСПЛУАТАЦИИ ЕДИНИЧНЫХ ЭКЗЕМПЛЯРОВ ВОЗДУШНЫХ СУДОВ АВИАЦИИ ОБЩЕГО НАЗНАЧЕНИЯ"</w:t>
      </w:r>
    </w:p>
    <w:p w:rsidR="000A5DFC" w:rsidRDefault="000A5DFC" w:rsidP="00B76D8B">
      <w:pPr>
        <w:ind w:firstLine="300"/>
        <w:jc w:val="both"/>
        <w:rPr>
          <w:color w:val="000000"/>
        </w:rPr>
      </w:pPr>
    </w:p>
    <w:p w:rsidR="00B76D8B" w:rsidRDefault="00B76D8B" w:rsidP="00B76D8B">
      <w:pPr>
        <w:ind w:firstLine="300"/>
        <w:jc w:val="both"/>
        <w:rPr>
          <w:color w:val="000000"/>
        </w:rPr>
      </w:pPr>
      <w:r>
        <w:rPr>
          <w:color w:val="000000"/>
        </w:rPr>
        <w:t>3</w:t>
      </w:r>
      <w:r w:rsidRPr="00F014BE">
        <w:rPr>
          <w:b/>
          <w:color w:val="000000"/>
          <w:sz w:val="28"/>
          <w:szCs w:val="28"/>
        </w:rPr>
        <w:t>. Настоящие Федеральные авиационные правила</w:t>
      </w:r>
      <w:r>
        <w:rPr>
          <w:color w:val="000000"/>
        </w:rPr>
        <w:t xml:space="preserve"> "Положение о порядке допуска к эксплуатации единичных экземпляров воздушных судов авиации общего назначения" (далее - Положение) </w:t>
      </w:r>
      <w:r w:rsidRPr="00F014BE">
        <w:rPr>
          <w:b/>
          <w:color w:val="000000"/>
          <w:sz w:val="28"/>
          <w:szCs w:val="28"/>
        </w:rPr>
        <w:t>содержат процедуры, обеспечивающие сертификацию ЕЭВС и общие технические требования к ЕЭВС</w:t>
      </w:r>
      <w:r>
        <w:rPr>
          <w:color w:val="000000"/>
        </w:rPr>
        <w:t>.</w:t>
      </w:r>
    </w:p>
    <w:p w:rsidR="00B76D8B" w:rsidRDefault="00B76D8B" w:rsidP="00B76D8B">
      <w:pPr>
        <w:ind w:firstLine="300"/>
        <w:jc w:val="both"/>
        <w:rPr>
          <w:color w:val="000000"/>
        </w:rPr>
      </w:pPr>
      <w:r>
        <w:rPr>
          <w:color w:val="000000"/>
        </w:rPr>
        <w:t xml:space="preserve">6. Содержащиеся в настоящем Положении процедуры и общие технические требования применяются </w:t>
      </w:r>
      <w:proofErr w:type="gramStart"/>
      <w:r>
        <w:rPr>
          <w:color w:val="000000"/>
        </w:rPr>
        <w:t>к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следующим</w:t>
      </w:r>
      <w:proofErr w:type="gramEnd"/>
      <w:r>
        <w:rPr>
          <w:color w:val="000000"/>
        </w:rPr>
        <w:t xml:space="preserve"> ЕЭВС:</w:t>
      </w:r>
    </w:p>
    <w:p w:rsidR="00B76D8B" w:rsidRDefault="00B76D8B" w:rsidP="00F014BE">
      <w:pPr>
        <w:ind w:firstLine="284"/>
        <w:jc w:val="both"/>
        <w:rPr>
          <w:color w:val="000000"/>
        </w:rPr>
      </w:pPr>
      <w:r>
        <w:rPr>
          <w:color w:val="000000"/>
        </w:rPr>
        <w:t>а) самолеты с максимальной взлетной массой не более 1800 кг, с количеством людей на борту не более четырех;</w:t>
      </w:r>
    </w:p>
    <w:p w:rsidR="00B76D8B" w:rsidRDefault="00B76D8B" w:rsidP="00F014BE">
      <w:pPr>
        <w:ind w:firstLine="284"/>
        <w:jc w:val="both"/>
        <w:rPr>
          <w:color w:val="000000"/>
        </w:rPr>
      </w:pPr>
      <w:r>
        <w:rPr>
          <w:color w:val="000000"/>
        </w:rPr>
        <w:t>б) планеры с максимальной взлетной массой не более 750 кг, с количеством людей на борту не более двух;</w:t>
      </w:r>
    </w:p>
    <w:p w:rsidR="00B76D8B" w:rsidRDefault="00B76D8B" w:rsidP="00F014BE">
      <w:pPr>
        <w:ind w:firstLine="284"/>
        <w:jc w:val="both"/>
        <w:rPr>
          <w:color w:val="000000"/>
        </w:rPr>
      </w:pPr>
      <w:r>
        <w:rPr>
          <w:color w:val="000000"/>
        </w:rPr>
        <w:t>в) планеры с мотором, с максимальной взлетной массой не более 900 кг, с количеством людей на борту не более двух;</w:t>
      </w:r>
    </w:p>
    <w:p w:rsidR="00B76D8B" w:rsidRDefault="00B76D8B" w:rsidP="00F014BE">
      <w:pPr>
        <w:ind w:firstLine="284"/>
        <w:jc w:val="both"/>
        <w:rPr>
          <w:color w:val="000000"/>
        </w:rPr>
      </w:pPr>
      <w:r>
        <w:rPr>
          <w:color w:val="000000"/>
        </w:rPr>
        <w:t>г) вертолеты и автожиры с максимальной взлетной массой не более 700 кг, с количеством людей на борту не более двух;</w:t>
      </w:r>
    </w:p>
    <w:p w:rsidR="00B76D8B" w:rsidRDefault="00B76D8B" w:rsidP="00F014BE">
      <w:pPr>
        <w:ind w:firstLine="284"/>
        <w:jc w:val="both"/>
        <w:rPr>
          <w:color w:val="000000"/>
        </w:rPr>
      </w:pPr>
      <w:r>
        <w:rPr>
          <w:color w:val="000000"/>
        </w:rPr>
        <w:t xml:space="preserve">д) аэростатические воздушные суда - свободные и привязные аэростаты (газонаполненные, тепловые и комбинированные) с объемом оболочки не более 3500 </w:t>
      </w:r>
      <w:proofErr w:type="spellStart"/>
      <w:r>
        <w:rPr>
          <w:color w:val="000000"/>
        </w:rPr>
        <w:t>куб</w:t>
      </w:r>
      <w:proofErr w:type="gramStart"/>
      <w:r>
        <w:rPr>
          <w:color w:val="000000"/>
        </w:rPr>
        <w:t>.м</w:t>
      </w:r>
      <w:proofErr w:type="spellEnd"/>
      <w:proofErr w:type="gramEnd"/>
      <w:r>
        <w:rPr>
          <w:color w:val="000000"/>
        </w:rPr>
        <w:t xml:space="preserve">, с массой незагруженных аэростатов (масса аэростатов без топлива, груза, людей на борту и несущего газа в оболочке аэростатов) не более 450 кг и количеством людей на борту не более пяти, дирижабли с объемом оболочки не более 4000 </w:t>
      </w:r>
      <w:proofErr w:type="spellStart"/>
      <w:r>
        <w:rPr>
          <w:color w:val="000000"/>
        </w:rPr>
        <w:t>куб.м</w:t>
      </w:r>
      <w:proofErr w:type="spellEnd"/>
      <w:r>
        <w:rPr>
          <w:color w:val="000000"/>
        </w:rPr>
        <w:t xml:space="preserve"> и количеством людей на борту не более двух.</w:t>
      </w:r>
    </w:p>
    <w:p w:rsidR="00B76D8B" w:rsidRDefault="00B76D8B" w:rsidP="00B76D8B">
      <w:pPr>
        <w:ind w:firstLine="300"/>
        <w:jc w:val="both"/>
        <w:rPr>
          <w:color w:val="000000"/>
        </w:rPr>
      </w:pPr>
      <w:r>
        <w:rPr>
          <w:color w:val="000000"/>
        </w:rPr>
        <w:t>7</w:t>
      </w:r>
      <w:r w:rsidRPr="00F014BE">
        <w:rPr>
          <w:b/>
          <w:color w:val="000000"/>
          <w:sz w:val="28"/>
          <w:szCs w:val="28"/>
        </w:rPr>
        <w:t>. Общие технические требования к ЕЭВС приведены в приложениях N 1 и N 2 к настоящему Положению.</w:t>
      </w:r>
    </w:p>
    <w:p w:rsidR="00B76D8B" w:rsidRDefault="00B76D8B" w:rsidP="00B76D8B">
      <w:pPr>
        <w:ind w:firstLine="300"/>
        <w:jc w:val="both"/>
        <w:rPr>
          <w:color w:val="000000"/>
        </w:rPr>
      </w:pPr>
      <w:r>
        <w:rPr>
          <w:color w:val="000000"/>
        </w:rPr>
        <w:t xml:space="preserve">14. </w:t>
      </w:r>
      <w:r w:rsidRPr="00F014BE">
        <w:rPr>
          <w:b/>
          <w:color w:val="000000"/>
          <w:sz w:val="28"/>
          <w:szCs w:val="28"/>
        </w:rPr>
        <w:t>Программа проведения работ по оценке</w:t>
      </w:r>
      <w:r>
        <w:rPr>
          <w:color w:val="000000"/>
        </w:rPr>
        <w:t xml:space="preserve"> </w:t>
      </w:r>
      <w:r w:rsidRPr="00CC30EB">
        <w:rPr>
          <w:b/>
          <w:color w:val="000000"/>
          <w:sz w:val="28"/>
          <w:szCs w:val="28"/>
        </w:rPr>
        <w:t>соответствия ЕЭВС установленным требованиям к ЕЭВС</w:t>
      </w:r>
      <w:r>
        <w:rPr>
          <w:color w:val="000000"/>
        </w:rPr>
        <w:t xml:space="preserve"> (далее - Программа) </w:t>
      </w:r>
      <w:r w:rsidRPr="00F014BE">
        <w:rPr>
          <w:b/>
          <w:color w:val="000000"/>
          <w:sz w:val="28"/>
          <w:szCs w:val="28"/>
        </w:rPr>
        <w:t>разрабатывается центром по сертификации</w:t>
      </w:r>
      <w:r>
        <w:rPr>
          <w:color w:val="000000"/>
        </w:rPr>
        <w:t xml:space="preserve"> на основе требований к летной годности ЕЭВС и </w:t>
      </w:r>
      <w:r w:rsidRPr="00F014BE">
        <w:rPr>
          <w:b/>
          <w:color w:val="000000"/>
          <w:sz w:val="28"/>
          <w:szCs w:val="28"/>
        </w:rPr>
        <w:t>утверждается органом по сертификации</w:t>
      </w:r>
      <w:r>
        <w:rPr>
          <w:color w:val="000000"/>
        </w:rPr>
        <w:t>. Программа должна включать:</w:t>
      </w:r>
    </w:p>
    <w:p w:rsidR="00B76D8B" w:rsidRDefault="00B76D8B" w:rsidP="00B76D8B">
      <w:pPr>
        <w:ind w:firstLine="300"/>
        <w:jc w:val="both"/>
        <w:rPr>
          <w:color w:val="000000"/>
        </w:rPr>
      </w:pPr>
      <w:r>
        <w:rPr>
          <w:color w:val="000000"/>
        </w:rPr>
        <w:t>проверку конструкторской и эксплуатационной документации;</w:t>
      </w:r>
    </w:p>
    <w:p w:rsidR="00B76D8B" w:rsidRDefault="00B76D8B" w:rsidP="00B76D8B">
      <w:pPr>
        <w:ind w:firstLine="300"/>
        <w:jc w:val="both"/>
        <w:rPr>
          <w:color w:val="000000"/>
        </w:rPr>
      </w:pPr>
      <w:r>
        <w:rPr>
          <w:color w:val="000000"/>
        </w:rPr>
        <w:t>проведение детального осмотра конструкции, узлов, агрегатов, систем и оборудования (включая применение инструментального контроля);</w:t>
      </w:r>
    </w:p>
    <w:p w:rsidR="00B76D8B" w:rsidRDefault="00B76D8B" w:rsidP="00B76D8B">
      <w:pPr>
        <w:ind w:firstLine="300"/>
        <w:jc w:val="both"/>
        <w:rPr>
          <w:color w:val="000000"/>
        </w:rPr>
      </w:pPr>
      <w:r>
        <w:rPr>
          <w:color w:val="000000"/>
        </w:rPr>
        <w:t>проведение наземных и летных испытаний.</w:t>
      </w:r>
    </w:p>
    <w:p w:rsidR="00B76D8B" w:rsidRDefault="00B76D8B" w:rsidP="00B76D8B">
      <w:pPr>
        <w:ind w:firstLine="300"/>
        <w:jc w:val="both"/>
        <w:rPr>
          <w:color w:val="000000"/>
        </w:rPr>
      </w:pPr>
      <w:r>
        <w:rPr>
          <w:color w:val="000000"/>
        </w:rPr>
        <w:t xml:space="preserve">Результатом реализации Программы является определение соответствия представленного Заявителем </w:t>
      </w:r>
      <w:proofErr w:type="gramStart"/>
      <w:r>
        <w:rPr>
          <w:color w:val="000000"/>
        </w:rPr>
        <w:t>ЕЭВС</w:t>
      </w:r>
      <w:proofErr w:type="gramEnd"/>
      <w:r>
        <w:rPr>
          <w:color w:val="000000"/>
        </w:rPr>
        <w:t xml:space="preserve"> установленным требованиям к ЕЭВС;</w:t>
      </w:r>
    </w:p>
    <w:p w:rsidR="000A5DFC" w:rsidRPr="00F014BE" w:rsidRDefault="00B76D8B" w:rsidP="000A5DFC">
      <w:pPr>
        <w:ind w:firstLine="300"/>
        <w:jc w:val="both"/>
        <w:rPr>
          <w:b/>
          <w:color w:val="000000"/>
          <w:sz w:val="28"/>
          <w:szCs w:val="28"/>
        </w:rPr>
      </w:pPr>
      <w:r>
        <w:rPr>
          <w:color w:val="000000"/>
        </w:rPr>
        <w:t xml:space="preserve">17. В соответствии с пунктом 4 </w:t>
      </w:r>
      <w:r>
        <w:rPr>
          <w:vanish/>
          <w:color w:val="000000"/>
        </w:rPr>
        <w:t>#M12293 0 37901104 84 4065668555 1176937931 4 1306730539 4294967294 2488551225 759042260</w:t>
      </w:r>
      <w:r>
        <w:rPr>
          <w:color w:val="000000"/>
        </w:rPr>
        <w:t>статьи 8 Федерального закона от 19 марта 1997 года N 60-ФЗ "Воздушный кодекс Российской Федерации"</w:t>
      </w:r>
      <w:r>
        <w:rPr>
          <w:vanish/>
          <w:color w:val="000000"/>
        </w:rPr>
        <w:t>#S</w:t>
      </w:r>
      <w:r>
        <w:rPr>
          <w:color w:val="000000"/>
        </w:rPr>
        <w:t xml:space="preserve">* </w:t>
      </w:r>
      <w:r w:rsidRPr="00F014BE">
        <w:rPr>
          <w:b/>
          <w:color w:val="000000"/>
          <w:sz w:val="28"/>
          <w:szCs w:val="28"/>
        </w:rPr>
        <w:t>сертификация ЕЭВС осуществляются на возмездной основе.</w:t>
      </w:r>
    </w:p>
    <w:p w:rsidR="000A5DFC" w:rsidRDefault="000A5DFC" w:rsidP="000A5DFC">
      <w:pPr>
        <w:ind w:firstLine="300"/>
        <w:jc w:val="both"/>
        <w:rPr>
          <w:color w:val="000000"/>
        </w:rPr>
      </w:pPr>
      <w:r>
        <w:rPr>
          <w:color w:val="000000"/>
        </w:rPr>
        <w:t>18. Сертификат летной годности ЕЭ</w:t>
      </w:r>
      <w:proofErr w:type="gramStart"/>
      <w:r>
        <w:rPr>
          <w:color w:val="000000"/>
        </w:rPr>
        <w:t>ВС вст</w:t>
      </w:r>
      <w:proofErr w:type="gramEnd"/>
      <w:r>
        <w:rPr>
          <w:color w:val="000000"/>
        </w:rPr>
        <w:t>упает в силу с даты регистрации в Государственном реестре ССГА. Допуск к эксплуатации ЕЭВС осуществляется после его регистрации в Государственном реестре гражданских воздушных судов Российской Федерации.</w:t>
      </w:r>
    </w:p>
    <w:p w:rsidR="000A5DFC" w:rsidRDefault="000A5DFC" w:rsidP="000A5DFC">
      <w:pPr>
        <w:ind w:firstLine="300"/>
        <w:jc w:val="both"/>
        <w:rPr>
          <w:color w:val="000000"/>
        </w:rPr>
      </w:pPr>
      <w:r w:rsidRPr="00F014BE">
        <w:rPr>
          <w:b/>
          <w:color w:val="000000"/>
          <w:sz w:val="28"/>
          <w:szCs w:val="28"/>
        </w:rPr>
        <w:t xml:space="preserve">Сертификат летной годности ЕЭВС действует в течение года. Продление сертификата летной годности ЕЭВС производится в порядке первоначального получения сертификата летной годности </w:t>
      </w:r>
      <w:r>
        <w:rPr>
          <w:color w:val="000000"/>
        </w:rPr>
        <w:t>ЕЭВС в соответствии с настоящим Положением.</w:t>
      </w:r>
    </w:p>
    <w:p w:rsidR="000A5DFC" w:rsidRDefault="000A5DFC" w:rsidP="00B76D8B">
      <w:pPr>
        <w:ind w:firstLine="300"/>
        <w:jc w:val="both"/>
        <w:rPr>
          <w:color w:val="000000"/>
        </w:rPr>
      </w:pPr>
    </w:p>
    <w:p w:rsidR="0021309A" w:rsidRDefault="0021309A" w:rsidP="0021309A">
      <w:pPr>
        <w:jc w:val="right"/>
        <w:rPr>
          <w:color w:val="000000"/>
        </w:rPr>
      </w:pPr>
      <w:r>
        <w:rPr>
          <w:color w:val="000000"/>
        </w:rPr>
        <w:t xml:space="preserve">Приложение N 1 </w:t>
      </w:r>
    </w:p>
    <w:p w:rsidR="0021309A" w:rsidRDefault="0021309A" w:rsidP="0021309A">
      <w:pPr>
        <w:jc w:val="right"/>
        <w:rPr>
          <w:color w:val="000000"/>
        </w:rPr>
      </w:pPr>
      <w:r>
        <w:rPr>
          <w:color w:val="000000"/>
        </w:rPr>
        <w:t>к Положению (п.7)</w:t>
      </w:r>
    </w:p>
    <w:p w:rsidR="0021309A" w:rsidRDefault="0021309A" w:rsidP="0021309A">
      <w:pPr>
        <w:pStyle w:val="Heading"/>
        <w:jc w:val="center"/>
      </w:pPr>
      <w:r>
        <w:t xml:space="preserve">     </w:t>
      </w:r>
    </w:p>
    <w:p w:rsidR="0021309A" w:rsidRDefault="0021309A" w:rsidP="0021309A">
      <w:pPr>
        <w:jc w:val="center"/>
        <w:rPr>
          <w:color w:val="000000"/>
        </w:rPr>
      </w:pPr>
      <w:r>
        <w:rPr>
          <w:color w:val="000000"/>
        </w:rPr>
        <w:lastRenderedPageBreak/>
        <w:t>Общие технические требования к единичным экземплярам воздушных судов авиации общего назначения</w:t>
      </w:r>
    </w:p>
    <w:p w:rsidR="0021309A" w:rsidRDefault="0021309A" w:rsidP="0021309A">
      <w:pPr>
        <w:jc w:val="center"/>
        <w:rPr>
          <w:color w:val="000000"/>
        </w:rPr>
      </w:pPr>
      <w:r>
        <w:rPr>
          <w:color w:val="000000"/>
        </w:rPr>
        <w:t>(за исключением единичных экземпляров аэростатических воздушных судов авиации общего назначения)</w:t>
      </w:r>
    </w:p>
    <w:p w:rsidR="0021309A" w:rsidRDefault="0021309A" w:rsidP="0021309A">
      <w:pPr>
        <w:jc w:val="center"/>
        <w:rPr>
          <w:color w:val="000000"/>
        </w:rPr>
      </w:pPr>
    </w:p>
    <w:p w:rsidR="0021309A" w:rsidRDefault="0021309A" w:rsidP="0021309A">
      <w:pPr>
        <w:jc w:val="center"/>
        <w:rPr>
          <w:color w:val="000000"/>
        </w:rPr>
      </w:pPr>
      <w:r>
        <w:rPr>
          <w:color w:val="000000"/>
        </w:rPr>
        <w:t xml:space="preserve">1. Общие положения </w:t>
      </w:r>
    </w:p>
    <w:p w:rsidR="0021309A" w:rsidRDefault="0021309A" w:rsidP="0021309A">
      <w:pPr>
        <w:ind w:firstLine="300"/>
        <w:jc w:val="both"/>
        <w:rPr>
          <w:color w:val="000000"/>
        </w:rPr>
      </w:pPr>
    </w:p>
    <w:p w:rsidR="0021309A" w:rsidRPr="00CC30EB" w:rsidRDefault="0021309A" w:rsidP="0021309A">
      <w:pPr>
        <w:ind w:firstLine="300"/>
        <w:jc w:val="both"/>
        <w:rPr>
          <w:b/>
          <w:color w:val="000000"/>
          <w:sz w:val="28"/>
          <w:szCs w:val="28"/>
        </w:rPr>
      </w:pPr>
      <w:r w:rsidRPr="00CC30EB">
        <w:rPr>
          <w:b/>
          <w:color w:val="000000"/>
          <w:sz w:val="28"/>
          <w:szCs w:val="28"/>
        </w:rPr>
        <w:t>Настоящие общие технические требования к единичным экземплярам воздушных судов авиации общего назначения</w:t>
      </w:r>
      <w:r>
        <w:rPr>
          <w:color w:val="000000"/>
        </w:rPr>
        <w:t xml:space="preserve"> (за исключением единичных экземпляров аэростатических воздушных судов авиации общего назначения) (далее - Требования) </w:t>
      </w:r>
      <w:r w:rsidRPr="00CC30EB">
        <w:rPr>
          <w:b/>
          <w:color w:val="000000"/>
          <w:sz w:val="28"/>
          <w:szCs w:val="28"/>
        </w:rPr>
        <w:t xml:space="preserve">применимы к единичным экземплярам воздушных судов авиации общего назначения </w:t>
      </w:r>
      <w:r>
        <w:rPr>
          <w:color w:val="000000"/>
        </w:rPr>
        <w:t xml:space="preserve">(за исключением единичных экземпляров аэростатических воздушных судов авиации общего назначения) (далее - ЕЭВС), </w:t>
      </w:r>
      <w:r w:rsidRPr="00CC30EB">
        <w:rPr>
          <w:b/>
          <w:color w:val="000000"/>
          <w:sz w:val="28"/>
          <w:szCs w:val="28"/>
        </w:rPr>
        <w:t>имеющим:</w:t>
      </w:r>
    </w:p>
    <w:p w:rsidR="0021309A" w:rsidRPr="00CC30EB" w:rsidRDefault="0021309A" w:rsidP="0021309A">
      <w:pPr>
        <w:ind w:firstLine="300"/>
        <w:jc w:val="both"/>
        <w:rPr>
          <w:b/>
          <w:color w:val="000000"/>
          <w:sz w:val="28"/>
          <w:szCs w:val="28"/>
        </w:rPr>
      </w:pPr>
      <w:r w:rsidRPr="00CC30EB">
        <w:rPr>
          <w:b/>
          <w:color w:val="000000"/>
          <w:sz w:val="28"/>
          <w:szCs w:val="28"/>
        </w:rPr>
        <w:t>максимальный сертифицированный взлетный вес не более 1800 кг;</w:t>
      </w:r>
    </w:p>
    <w:p w:rsidR="0021309A" w:rsidRPr="00CC30EB" w:rsidRDefault="0021309A" w:rsidP="0021309A">
      <w:pPr>
        <w:ind w:firstLine="300"/>
        <w:jc w:val="both"/>
        <w:rPr>
          <w:b/>
          <w:color w:val="000000"/>
          <w:sz w:val="28"/>
          <w:szCs w:val="28"/>
        </w:rPr>
      </w:pPr>
      <w:r w:rsidRPr="00CC30EB">
        <w:rPr>
          <w:b/>
          <w:color w:val="000000"/>
          <w:sz w:val="28"/>
          <w:szCs w:val="28"/>
        </w:rPr>
        <w:t>не более чем четыре человека на борту.</w:t>
      </w:r>
    </w:p>
    <w:p w:rsidR="0021309A" w:rsidRPr="00CC30EB" w:rsidRDefault="0021309A" w:rsidP="0021309A">
      <w:pPr>
        <w:ind w:firstLine="300"/>
        <w:jc w:val="both"/>
        <w:rPr>
          <w:b/>
          <w:i/>
          <w:color w:val="000000"/>
          <w:sz w:val="28"/>
          <w:szCs w:val="28"/>
          <w:u w:val="single"/>
        </w:rPr>
      </w:pPr>
      <w:r w:rsidRPr="00CC30EB">
        <w:rPr>
          <w:b/>
          <w:i/>
          <w:color w:val="000000"/>
          <w:sz w:val="28"/>
          <w:szCs w:val="28"/>
          <w:u w:val="single"/>
        </w:rPr>
        <w:t>Данные требования применимы к ЕЭВС независимо от того, имеют ли они "жесткие" или "гибкие" несущие поверхности, управляются ли они обычными поверхностями управления или другими способами.</w:t>
      </w:r>
    </w:p>
    <w:p w:rsidR="0021309A" w:rsidRDefault="0021309A" w:rsidP="0021309A">
      <w:pPr>
        <w:ind w:firstLine="300"/>
        <w:jc w:val="both"/>
        <w:rPr>
          <w:color w:val="000000"/>
        </w:rPr>
      </w:pPr>
    </w:p>
    <w:p w:rsidR="0021309A" w:rsidRDefault="0021309A" w:rsidP="0021309A">
      <w:pPr>
        <w:ind w:firstLine="300"/>
        <w:jc w:val="both"/>
        <w:rPr>
          <w:color w:val="000000"/>
        </w:rPr>
      </w:pPr>
      <w:r w:rsidRPr="00CC30EB">
        <w:rPr>
          <w:b/>
          <w:color w:val="000000"/>
          <w:sz w:val="28"/>
          <w:szCs w:val="28"/>
        </w:rPr>
        <w:t>При проведении оценки соответствия конкретного объекта Требования принимаются за базовые и уточняются в программе проведения работ по оценке соответствия ЕЭВС установленным требованиям к ЕЭВС</w:t>
      </w:r>
      <w:r>
        <w:rPr>
          <w:color w:val="000000"/>
        </w:rPr>
        <w:t xml:space="preserve"> (далее - Программа).</w:t>
      </w:r>
    </w:p>
    <w:p w:rsidR="0021309A" w:rsidRDefault="0021309A" w:rsidP="0021309A">
      <w:pPr>
        <w:ind w:firstLine="300"/>
        <w:jc w:val="both"/>
        <w:rPr>
          <w:color w:val="000000"/>
        </w:rPr>
      </w:pPr>
      <w:r>
        <w:rPr>
          <w:color w:val="000000"/>
        </w:rPr>
        <w:t xml:space="preserve">Требования относятся ко всем ЕЭВС, если отсутствуют какие-либо указания на </w:t>
      </w:r>
      <w:proofErr w:type="gramStart"/>
      <w:r>
        <w:rPr>
          <w:color w:val="000000"/>
        </w:rPr>
        <w:t>обратное</w:t>
      </w:r>
      <w:proofErr w:type="gramEnd"/>
      <w:r>
        <w:rPr>
          <w:color w:val="000000"/>
        </w:rPr>
        <w:t>.</w:t>
      </w:r>
    </w:p>
    <w:p w:rsidR="0021309A" w:rsidRDefault="0021309A" w:rsidP="0021309A">
      <w:pPr>
        <w:ind w:firstLine="300"/>
        <w:jc w:val="both"/>
        <w:rPr>
          <w:color w:val="000000"/>
        </w:rPr>
      </w:pPr>
      <w:r w:rsidRPr="00CC30EB">
        <w:rPr>
          <w:b/>
          <w:color w:val="000000"/>
          <w:sz w:val="28"/>
          <w:szCs w:val="28"/>
        </w:rPr>
        <w:t xml:space="preserve">Учитывая особенности конструкции ЕЭВС, </w:t>
      </w:r>
      <w:proofErr w:type="gramStart"/>
      <w:r w:rsidRPr="00CC30EB">
        <w:rPr>
          <w:b/>
          <w:color w:val="000000"/>
          <w:sz w:val="28"/>
          <w:szCs w:val="28"/>
        </w:rPr>
        <w:t>имеющих</w:t>
      </w:r>
      <w:proofErr w:type="gramEnd"/>
      <w:r>
        <w:rPr>
          <w:color w:val="000000"/>
        </w:rPr>
        <w:t>:</w:t>
      </w:r>
    </w:p>
    <w:p w:rsidR="0021309A" w:rsidRDefault="0021309A" w:rsidP="0021309A">
      <w:pPr>
        <w:ind w:firstLine="300"/>
        <w:jc w:val="both"/>
        <w:rPr>
          <w:color w:val="000000"/>
        </w:rPr>
      </w:pPr>
      <w:r>
        <w:rPr>
          <w:color w:val="000000"/>
        </w:rPr>
        <w:t xml:space="preserve">максимальную взлетную массу не более 450 кг в сухопутном варианте и не более 495 кг в </w:t>
      </w:r>
      <w:proofErr w:type="spellStart"/>
      <w:r>
        <w:rPr>
          <w:color w:val="000000"/>
        </w:rPr>
        <w:t>гидроварианте</w:t>
      </w:r>
      <w:proofErr w:type="spellEnd"/>
      <w:r>
        <w:rPr>
          <w:color w:val="000000"/>
        </w:rPr>
        <w:t>;</w:t>
      </w:r>
    </w:p>
    <w:p w:rsidR="0021309A" w:rsidRDefault="0021309A" w:rsidP="0021309A">
      <w:pPr>
        <w:ind w:firstLine="300"/>
        <w:jc w:val="both"/>
        <w:rPr>
          <w:color w:val="000000"/>
        </w:rPr>
      </w:pPr>
      <w:r>
        <w:rPr>
          <w:color w:val="000000"/>
        </w:rPr>
        <w:t>количество людей на борту не более двух;</w:t>
      </w:r>
    </w:p>
    <w:p w:rsidR="0021309A" w:rsidRDefault="0021309A" w:rsidP="0021309A">
      <w:pPr>
        <w:ind w:firstLine="300"/>
        <w:jc w:val="both"/>
        <w:rPr>
          <w:color w:val="000000"/>
        </w:rPr>
      </w:pPr>
      <w:r>
        <w:rPr>
          <w:color w:val="000000"/>
        </w:rPr>
        <w:t>посадочную и взлетную дистанции не более 300 метров;</w:t>
      </w:r>
    </w:p>
    <w:p w:rsidR="0021309A" w:rsidRDefault="0021309A" w:rsidP="0021309A">
      <w:pPr>
        <w:ind w:firstLine="300"/>
        <w:jc w:val="both"/>
        <w:rPr>
          <w:color w:val="000000"/>
        </w:rPr>
      </w:pPr>
      <w:r>
        <w:rPr>
          <w:color w:val="000000"/>
        </w:rPr>
        <w:t>скорость сваливания не более 65 км/ч,</w:t>
      </w:r>
    </w:p>
    <w:p w:rsidR="0021309A" w:rsidRPr="00CC30EB" w:rsidRDefault="0021309A" w:rsidP="0021309A">
      <w:pPr>
        <w:ind w:firstLine="300"/>
        <w:jc w:val="both"/>
        <w:rPr>
          <w:b/>
          <w:color w:val="000000"/>
          <w:sz w:val="28"/>
          <w:szCs w:val="28"/>
        </w:rPr>
      </w:pPr>
      <w:proofErr w:type="gramStart"/>
      <w:r w:rsidRPr="00CC30EB">
        <w:rPr>
          <w:b/>
          <w:color w:val="000000"/>
          <w:sz w:val="28"/>
          <w:szCs w:val="28"/>
        </w:rPr>
        <w:t>в настоящие Требования включены специальные требования, которые распространяются на указанные ЕЭВС.</w:t>
      </w:r>
      <w:proofErr w:type="gramEnd"/>
      <w:r w:rsidRPr="00CC30EB">
        <w:rPr>
          <w:b/>
          <w:color w:val="000000"/>
          <w:sz w:val="28"/>
          <w:szCs w:val="28"/>
        </w:rPr>
        <w:t xml:space="preserve"> Объем требований при оценке соответствия указанных ЕЭВС определяется Программой.</w:t>
      </w:r>
    </w:p>
    <w:p w:rsidR="0021309A" w:rsidRDefault="0021309A" w:rsidP="0021309A">
      <w:pPr>
        <w:jc w:val="center"/>
        <w:rPr>
          <w:color w:val="000000"/>
        </w:rPr>
      </w:pPr>
      <w:r>
        <w:rPr>
          <w:color w:val="000000"/>
        </w:rPr>
        <w:t xml:space="preserve">3. Прочность </w:t>
      </w:r>
    </w:p>
    <w:p w:rsidR="0021309A" w:rsidRDefault="0021309A" w:rsidP="0021309A">
      <w:pPr>
        <w:ind w:firstLine="300"/>
        <w:jc w:val="both"/>
        <w:rPr>
          <w:color w:val="000000"/>
        </w:rPr>
      </w:pPr>
    </w:p>
    <w:p w:rsidR="0021309A" w:rsidRDefault="0021309A" w:rsidP="0021309A">
      <w:pPr>
        <w:ind w:firstLine="300"/>
        <w:jc w:val="both"/>
        <w:rPr>
          <w:color w:val="000000"/>
        </w:rPr>
      </w:pPr>
      <w:r w:rsidRPr="00CC30EB">
        <w:rPr>
          <w:b/>
          <w:color w:val="000000"/>
          <w:sz w:val="28"/>
          <w:szCs w:val="28"/>
        </w:rPr>
        <w:t>Требования к прочности определены через эксплуатационные нагрузки</w:t>
      </w:r>
      <w:r>
        <w:rPr>
          <w:color w:val="000000"/>
        </w:rPr>
        <w:t xml:space="preserve"> (максимальные нагрузки, возможные в эксплуатации) и расчетные нагрузки (эксплуатационные нагрузки, умноженные на предписанные коэффициенты безопасности).</w:t>
      </w:r>
    </w:p>
    <w:p w:rsidR="0021309A" w:rsidRDefault="0021309A" w:rsidP="0021309A">
      <w:pPr>
        <w:ind w:firstLine="300"/>
        <w:jc w:val="both"/>
        <w:rPr>
          <w:color w:val="000000"/>
        </w:rPr>
      </w:pPr>
      <w:r>
        <w:rPr>
          <w:color w:val="000000"/>
        </w:rPr>
        <w:t xml:space="preserve">Конструкция должна выдерживать эксплуатационные нагрузки без появления опасных остаточных деформаций. </w:t>
      </w:r>
      <w:proofErr w:type="gramStart"/>
      <w:r>
        <w:rPr>
          <w:color w:val="000000"/>
        </w:rPr>
        <w:t>При всех нагрузках, вплоть до эксплуатационных, деформации конструкции не должны влиять на безопасность эксплуатации.</w:t>
      </w:r>
      <w:proofErr w:type="gramEnd"/>
      <w:r>
        <w:rPr>
          <w:color w:val="000000"/>
        </w:rPr>
        <w:t xml:space="preserve"> В особенности это относится к системе управления.</w:t>
      </w:r>
    </w:p>
    <w:p w:rsidR="0021309A" w:rsidRPr="00F023EB" w:rsidRDefault="0021309A" w:rsidP="0021309A">
      <w:pPr>
        <w:ind w:firstLine="300"/>
        <w:jc w:val="both"/>
        <w:rPr>
          <w:b/>
          <w:color w:val="000000"/>
          <w:sz w:val="28"/>
          <w:szCs w:val="28"/>
        </w:rPr>
      </w:pPr>
      <w:r w:rsidRPr="00F023EB">
        <w:rPr>
          <w:b/>
          <w:color w:val="000000"/>
          <w:sz w:val="28"/>
          <w:szCs w:val="28"/>
        </w:rPr>
        <w:t>Конструкция должна выдерживать расчетные нагрузки без разрушения в течение не менее трех секунд.</w:t>
      </w:r>
    </w:p>
    <w:p w:rsidR="003665D7" w:rsidRDefault="003665D7" w:rsidP="00F023EB">
      <w:pPr>
        <w:jc w:val="center"/>
        <w:rPr>
          <w:color w:val="000000"/>
        </w:rPr>
      </w:pPr>
      <w:r>
        <w:rPr>
          <w:color w:val="000000"/>
        </w:rPr>
        <w:t>8. Двигатели</w:t>
      </w:r>
    </w:p>
    <w:p w:rsidR="003665D7" w:rsidRDefault="003665D7" w:rsidP="003665D7">
      <w:pPr>
        <w:ind w:firstLine="300"/>
        <w:jc w:val="both"/>
        <w:rPr>
          <w:color w:val="000000"/>
        </w:rPr>
      </w:pPr>
      <w:r>
        <w:rPr>
          <w:color w:val="000000"/>
        </w:rPr>
        <w:t>Если двигатель не имеет Сертификата типа, то он должен сертифицироваться в составе ЕЭВС в соответствии с требованиями, устанавливаемыми Программой.</w:t>
      </w:r>
    </w:p>
    <w:p w:rsidR="00F023EB" w:rsidRDefault="00F023EB" w:rsidP="003665D7">
      <w:pPr>
        <w:ind w:firstLine="300"/>
        <w:jc w:val="both"/>
        <w:rPr>
          <w:color w:val="000000"/>
        </w:rPr>
      </w:pPr>
    </w:p>
    <w:p w:rsidR="003665D7" w:rsidRDefault="003665D7" w:rsidP="00F023EB">
      <w:pPr>
        <w:jc w:val="center"/>
        <w:rPr>
          <w:color w:val="000000"/>
        </w:rPr>
      </w:pPr>
      <w:r>
        <w:rPr>
          <w:color w:val="000000"/>
        </w:rPr>
        <w:t xml:space="preserve">9. Воздушные винты </w:t>
      </w:r>
    </w:p>
    <w:p w:rsidR="003665D7" w:rsidRDefault="003665D7" w:rsidP="003665D7">
      <w:pPr>
        <w:ind w:firstLine="300"/>
        <w:jc w:val="both"/>
        <w:rPr>
          <w:color w:val="000000"/>
        </w:rPr>
      </w:pPr>
      <w:r>
        <w:rPr>
          <w:color w:val="000000"/>
        </w:rPr>
        <w:t>Если воздушный винт не имеет Сертификата типа, то он должен сертифицироваться в составе ЕЭВС в соответствии с требованиями, устанавливаемыми Программой.</w:t>
      </w:r>
    </w:p>
    <w:p w:rsidR="00F023EB" w:rsidRDefault="00F023EB" w:rsidP="003665D7">
      <w:pPr>
        <w:ind w:firstLine="300"/>
        <w:jc w:val="both"/>
        <w:rPr>
          <w:color w:val="000000"/>
        </w:rPr>
      </w:pPr>
    </w:p>
    <w:p w:rsidR="003665D7" w:rsidRDefault="003665D7" w:rsidP="003665D7">
      <w:pPr>
        <w:jc w:val="center"/>
        <w:rPr>
          <w:color w:val="000000"/>
        </w:rPr>
      </w:pPr>
      <w:r>
        <w:rPr>
          <w:color w:val="000000"/>
        </w:rPr>
        <w:t xml:space="preserve">10. Специальные требования </w:t>
      </w:r>
    </w:p>
    <w:p w:rsidR="003665D7" w:rsidRDefault="003665D7" w:rsidP="003665D7">
      <w:pPr>
        <w:ind w:firstLine="300"/>
        <w:jc w:val="both"/>
        <w:rPr>
          <w:color w:val="000000"/>
        </w:rPr>
      </w:pPr>
    </w:p>
    <w:p w:rsidR="003665D7" w:rsidRDefault="003665D7" w:rsidP="003665D7">
      <w:pPr>
        <w:ind w:firstLine="300"/>
        <w:jc w:val="both"/>
        <w:rPr>
          <w:color w:val="000000"/>
        </w:rPr>
      </w:pPr>
      <w:r w:rsidRPr="00F023EB">
        <w:rPr>
          <w:color w:val="000000"/>
        </w:rPr>
        <w:t>Специальные требования</w:t>
      </w:r>
      <w:r w:rsidRPr="00F023EB">
        <w:rPr>
          <w:b/>
          <w:color w:val="000000"/>
          <w:sz w:val="28"/>
          <w:szCs w:val="28"/>
        </w:rPr>
        <w:t xml:space="preserve"> в дополнение и изменение общих требований </w:t>
      </w:r>
      <w:r w:rsidRPr="00F023EB">
        <w:rPr>
          <w:color w:val="000000"/>
        </w:rPr>
        <w:t xml:space="preserve">должны распространяться </w:t>
      </w:r>
      <w:proofErr w:type="gramStart"/>
      <w:r w:rsidRPr="00F023EB">
        <w:rPr>
          <w:color w:val="000000"/>
        </w:rPr>
        <w:t>на</w:t>
      </w:r>
      <w:proofErr w:type="gramEnd"/>
      <w:r w:rsidRPr="00F023EB">
        <w:rPr>
          <w:color w:val="000000"/>
        </w:rPr>
        <w:t>:</w:t>
      </w:r>
    </w:p>
    <w:p w:rsidR="003665D7" w:rsidRDefault="003665D7" w:rsidP="003665D7">
      <w:pPr>
        <w:ind w:firstLine="300"/>
        <w:jc w:val="both"/>
        <w:rPr>
          <w:color w:val="000000"/>
        </w:rPr>
      </w:pPr>
      <w:r>
        <w:rPr>
          <w:color w:val="000000"/>
        </w:rPr>
        <w:t>- дельтаплан - сверхлегкие планеры с жесткими первичными элементами конструкции, взлет и посадка которых производится ногами пилота;</w:t>
      </w:r>
    </w:p>
    <w:p w:rsidR="003665D7" w:rsidRDefault="003665D7" w:rsidP="003665D7">
      <w:pPr>
        <w:ind w:firstLine="300"/>
        <w:jc w:val="both"/>
        <w:rPr>
          <w:color w:val="000000"/>
        </w:rPr>
      </w:pPr>
      <w:r>
        <w:rPr>
          <w:color w:val="000000"/>
        </w:rPr>
        <w:t>- мотодельтаплан - дельтаплан с двигателем;</w:t>
      </w:r>
    </w:p>
    <w:p w:rsidR="003665D7" w:rsidRDefault="003665D7" w:rsidP="003665D7">
      <w:pPr>
        <w:ind w:firstLine="300"/>
        <w:jc w:val="both"/>
        <w:rPr>
          <w:color w:val="000000"/>
        </w:rPr>
      </w:pPr>
      <w:r>
        <w:rPr>
          <w:color w:val="000000"/>
        </w:rPr>
        <w:t xml:space="preserve">- </w:t>
      </w:r>
      <w:proofErr w:type="spellStart"/>
      <w:r>
        <w:rPr>
          <w:color w:val="000000"/>
        </w:rPr>
        <w:t>дельталет</w:t>
      </w:r>
      <w:proofErr w:type="spellEnd"/>
      <w:r>
        <w:rPr>
          <w:color w:val="000000"/>
        </w:rPr>
        <w:t xml:space="preserve"> - мотодельтаплан, взлет и посадка </w:t>
      </w:r>
      <w:proofErr w:type="gramStart"/>
      <w:r>
        <w:rPr>
          <w:color w:val="000000"/>
        </w:rPr>
        <w:t>которых</w:t>
      </w:r>
      <w:proofErr w:type="gramEnd"/>
      <w:r>
        <w:rPr>
          <w:color w:val="000000"/>
        </w:rPr>
        <w:t xml:space="preserve"> проводится с </w:t>
      </w:r>
      <w:proofErr w:type="spellStart"/>
      <w:r>
        <w:rPr>
          <w:color w:val="000000"/>
        </w:rPr>
        <w:t>мототележки</w:t>
      </w:r>
      <w:proofErr w:type="spellEnd"/>
      <w:r>
        <w:rPr>
          <w:color w:val="000000"/>
        </w:rPr>
        <w:t>;</w:t>
      </w:r>
    </w:p>
    <w:p w:rsidR="003665D7" w:rsidRDefault="003665D7" w:rsidP="003665D7">
      <w:pPr>
        <w:ind w:firstLine="300"/>
        <w:jc w:val="both"/>
        <w:rPr>
          <w:color w:val="000000"/>
        </w:rPr>
      </w:pPr>
      <w:r>
        <w:rPr>
          <w:color w:val="000000"/>
        </w:rPr>
        <w:t>- параплан - сверхлегкие планеры без жестких первичных элементов конструкций, взлет и посадка которых производится ногами пилота;</w:t>
      </w:r>
    </w:p>
    <w:p w:rsidR="003665D7" w:rsidRDefault="003665D7" w:rsidP="003665D7">
      <w:pPr>
        <w:ind w:firstLine="300"/>
        <w:jc w:val="both"/>
        <w:rPr>
          <w:color w:val="000000"/>
        </w:rPr>
      </w:pPr>
      <w:r>
        <w:rPr>
          <w:color w:val="000000"/>
        </w:rPr>
        <w:t xml:space="preserve">- </w:t>
      </w:r>
      <w:proofErr w:type="spellStart"/>
      <w:r>
        <w:rPr>
          <w:color w:val="000000"/>
        </w:rPr>
        <w:t>мотопараплан</w:t>
      </w:r>
      <w:proofErr w:type="spellEnd"/>
      <w:r>
        <w:rPr>
          <w:color w:val="000000"/>
        </w:rPr>
        <w:t xml:space="preserve"> - параплан с двигателем,</w:t>
      </w:r>
    </w:p>
    <w:p w:rsidR="003665D7" w:rsidRDefault="003665D7" w:rsidP="003665D7">
      <w:pPr>
        <w:ind w:firstLine="300"/>
        <w:jc w:val="both"/>
        <w:rPr>
          <w:color w:val="000000"/>
        </w:rPr>
      </w:pPr>
      <w:r>
        <w:rPr>
          <w:color w:val="000000"/>
        </w:rPr>
        <w:t>с учетом особенностей их конструкции, учитываться в программе испытаний и подтверждении соответствия.</w:t>
      </w:r>
    </w:p>
    <w:p w:rsidR="00313564" w:rsidRDefault="00313564" w:rsidP="003665D7">
      <w:pPr>
        <w:ind w:firstLine="300"/>
        <w:jc w:val="both"/>
        <w:rPr>
          <w:color w:val="000000"/>
        </w:rPr>
      </w:pPr>
    </w:p>
    <w:p w:rsidR="00313564" w:rsidRDefault="00313564" w:rsidP="00313564">
      <w:pPr>
        <w:ind w:firstLine="5812"/>
        <w:jc w:val="right"/>
        <w:rPr>
          <w:sz w:val="28"/>
        </w:rPr>
      </w:pPr>
      <w:r>
        <w:rPr>
          <w:sz w:val="28"/>
        </w:rPr>
        <w:t>Распоряжением Министерства транспорта                                                                               Российской федерации</w:t>
      </w:r>
    </w:p>
    <w:p w:rsidR="00313564" w:rsidRDefault="00313564" w:rsidP="00313564">
      <w:pPr>
        <w:jc w:val="center"/>
        <w:rPr>
          <w:sz w:val="28"/>
        </w:rPr>
      </w:pPr>
      <w:r>
        <w:rPr>
          <w:sz w:val="28"/>
        </w:rPr>
        <w:t xml:space="preserve">                                                                           от «</w:t>
      </w:r>
      <w:r w:rsidRPr="00313564">
        <w:rPr>
          <w:sz w:val="28"/>
        </w:rPr>
        <w:t>15</w:t>
      </w:r>
      <w:r>
        <w:rPr>
          <w:sz w:val="28"/>
        </w:rPr>
        <w:t>»</w:t>
      </w:r>
      <w:r w:rsidRPr="00313564">
        <w:rPr>
          <w:sz w:val="28"/>
        </w:rPr>
        <w:t xml:space="preserve"> </w:t>
      </w:r>
      <w:r>
        <w:rPr>
          <w:sz w:val="28"/>
        </w:rPr>
        <w:t xml:space="preserve">мая 2003г. </w:t>
      </w:r>
    </w:p>
    <w:p w:rsidR="00313564" w:rsidRDefault="00313564" w:rsidP="00313564">
      <w:pPr>
        <w:jc w:val="center"/>
        <w:rPr>
          <w:sz w:val="28"/>
        </w:rPr>
      </w:pPr>
      <w:r>
        <w:rPr>
          <w:sz w:val="28"/>
        </w:rPr>
        <w:t xml:space="preserve">        № НА-119р     </w:t>
      </w:r>
    </w:p>
    <w:p w:rsidR="00313564" w:rsidRDefault="00313564" w:rsidP="00313564">
      <w:pPr>
        <w:pStyle w:val="1"/>
      </w:pPr>
      <w:r>
        <w:t xml:space="preserve">                   </w:t>
      </w:r>
    </w:p>
    <w:p w:rsidR="00313564" w:rsidRDefault="00313564" w:rsidP="00313564">
      <w:pPr>
        <w:jc w:val="center"/>
        <w:rPr>
          <w:sz w:val="28"/>
        </w:rPr>
      </w:pPr>
    </w:p>
    <w:p w:rsidR="00313564" w:rsidRDefault="00313564" w:rsidP="00313564">
      <w:pPr>
        <w:jc w:val="center"/>
        <w:rPr>
          <w:sz w:val="28"/>
        </w:rPr>
      </w:pPr>
    </w:p>
    <w:p w:rsidR="00313564" w:rsidRDefault="00313564" w:rsidP="00313564">
      <w:pPr>
        <w:rPr>
          <w:sz w:val="28"/>
        </w:rPr>
      </w:pPr>
    </w:p>
    <w:p w:rsidR="00313564" w:rsidRDefault="00313564" w:rsidP="00313564">
      <w:pPr>
        <w:jc w:val="center"/>
        <w:rPr>
          <w:sz w:val="28"/>
        </w:rPr>
      </w:pPr>
    </w:p>
    <w:p w:rsidR="00313564" w:rsidRDefault="00313564" w:rsidP="00313564">
      <w:pPr>
        <w:jc w:val="center"/>
        <w:rPr>
          <w:sz w:val="28"/>
        </w:rPr>
      </w:pPr>
    </w:p>
    <w:p w:rsidR="00313564" w:rsidRDefault="00313564" w:rsidP="00313564">
      <w:pPr>
        <w:pStyle w:val="2"/>
      </w:pPr>
      <w:r>
        <w:t>ТРЕБОВАНИЯ К ЛЕТНОЙ ГОДНОСТИ</w:t>
      </w:r>
    </w:p>
    <w:p w:rsidR="00313564" w:rsidRDefault="00313564" w:rsidP="00313564">
      <w:pPr>
        <w:jc w:val="center"/>
        <w:rPr>
          <w:b/>
          <w:sz w:val="28"/>
        </w:rPr>
      </w:pPr>
      <w:r>
        <w:rPr>
          <w:b/>
          <w:sz w:val="28"/>
        </w:rPr>
        <w:t>ЕДИНИЧНЫХ ЭКЗЕМПЛЯРОВ ГРАЖДАНСКИХ ВОЗДУШНЫХ СУДОВ АВИАЦИИ ОБЩЕГО НАЗНАЧЕНИЯ</w:t>
      </w:r>
    </w:p>
    <w:p w:rsidR="00313564" w:rsidRDefault="00313564" w:rsidP="00313564">
      <w:pPr>
        <w:jc w:val="center"/>
        <w:rPr>
          <w:b/>
        </w:rPr>
      </w:pPr>
      <w:proofErr w:type="gramStart"/>
      <w:r>
        <w:rPr>
          <w:b/>
        </w:rPr>
        <w:t xml:space="preserve">(за исключением единичных экземпляров аэростатических воздушных судов </w:t>
      </w:r>
      <w:proofErr w:type="gramEnd"/>
    </w:p>
    <w:p w:rsidR="00313564" w:rsidRDefault="00313564" w:rsidP="00313564">
      <w:pPr>
        <w:jc w:val="center"/>
        <w:rPr>
          <w:b/>
        </w:rPr>
      </w:pPr>
      <w:r>
        <w:rPr>
          <w:b/>
        </w:rPr>
        <w:t>авиации общего назначения)</w:t>
      </w:r>
    </w:p>
    <w:p w:rsidR="00313564" w:rsidRDefault="00313564" w:rsidP="00313564">
      <w:pPr>
        <w:jc w:val="center"/>
        <w:rPr>
          <w:b/>
        </w:rPr>
      </w:pPr>
    </w:p>
    <w:p w:rsidR="00313564" w:rsidRDefault="00313564" w:rsidP="00313564">
      <w:pPr>
        <w:pStyle w:val="11"/>
        <w:jc w:val="center"/>
        <w:rPr>
          <w:b/>
        </w:rPr>
      </w:pPr>
      <w:r>
        <w:rPr>
          <w:b/>
        </w:rPr>
        <w:t>1. ОБЩИЕ ПОЛОЖЕНИЯ</w:t>
      </w:r>
    </w:p>
    <w:p w:rsidR="00313564" w:rsidRDefault="00313564" w:rsidP="00313564">
      <w:pPr>
        <w:pStyle w:val="11"/>
        <w:ind w:firstLine="454"/>
        <w:jc w:val="both"/>
      </w:pPr>
    </w:p>
    <w:p w:rsidR="00313564" w:rsidRPr="00F023EB" w:rsidRDefault="00313564" w:rsidP="00313564">
      <w:pPr>
        <w:pStyle w:val="11"/>
        <w:ind w:firstLine="567"/>
        <w:jc w:val="both"/>
        <w:rPr>
          <w:b/>
          <w:sz w:val="24"/>
          <w:szCs w:val="24"/>
        </w:rPr>
      </w:pPr>
      <w:r w:rsidRPr="00F023EB">
        <w:rPr>
          <w:b/>
          <w:sz w:val="24"/>
          <w:szCs w:val="24"/>
        </w:rPr>
        <w:t>Настоящие требования</w:t>
      </w:r>
      <w:r>
        <w:t xml:space="preserve"> к летной годности единичных экземпляров гражданских воздушных судов авиации общего назначения ( за исключением единичных экземпляров аэростатических воздушных судов авиации общего назначения)  (дале</w:t>
      </w:r>
      <w:proofErr w:type="gramStart"/>
      <w:r>
        <w:t>е-</w:t>
      </w:r>
      <w:proofErr w:type="gramEnd"/>
      <w:r>
        <w:t xml:space="preserve"> Требования) </w:t>
      </w:r>
      <w:r w:rsidRPr="00F023EB">
        <w:rPr>
          <w:b/>
          <w:sz w:val="24"/>
          <w:szCs w:val="24"/>
        </w:rPr>
        <w:t>применимы к единичным экземплярам</w:t>
      </w:r>
      <w:r>
        <w:t xml:space="preserve"> гражданских воздушных судов авиации общего назначения ( за исключением единичных экземпляров аэростатических воздушных судов авиации общего назначения)  (далее – ЕЭГВС</w:t>
      </w:r>
      <w:r w:rsidRPr="00F023EB">
        <w:rPr>
          <w:b/>
          <w:sz w:val="24"/>
          <w:szCs w:val="24"/>
        </w:rPr>
        <w:t>), имеющим:</w:t>
      </w:r>
    </w:p>
    <w:p w:rsidR="00313564" w:rsidRPr="00F023EB" w:rsidRDefault="00313564" w:rsidP="00313564">
      <w:pPr>
        <w:pStyle w:val="11"/>
        <w:ind w:firstLine="567"/>
        <w:jc w:val="both"/>
        <w:rPr>
          <w:b/>
          <w:sz w:val="24"/>
          <w:szCs w:val="24"/>
        </w:rPr>
      </w:pPr>
      <w:r w:rsidRPr="00F023EB">
        <w:rPr>
          <w:b/>
          <w:sz w:val="24"/>
          <w:szCs w:val="24"/>
        </w:rPr>
        <w:t>максимальный сертифицированный взлетный вес не более 1800 кг;</w:t>
      </w:r>
    </w:p>
    <w:p w:rsidR="00313564" w:rsidRPr="00F023EB" w:rsidRDefault="00313564" w:rsidP="00313564">
      <w:pPr>
        <w:pStyle w:val="11"/>
        <w:jc w:val="both"/>
        <w:rPr>
          <w:b/>
          <w:sz w:val="24"/>
          <w:szCs w:val="24"/>
        </w:rPr>
      </w:pPr>
      <w:r w:rsidRPr="00F023EB">
        <w:rPr>
          <w:b/>
          <w:sz w:val="24"/>
          <w:szCs w:val="24"/>
        </w:rPr>
        <w:t xml:space="preserve">            не более чем четыре человека на борту.</w:t>
      </w:r>
    </w:p>
    <w:p w:rsidR="00313564" w:rsidRPr="00F023EB" w:rsidRDefault="00313564" w:rsidP="00313564">
      <w:pPr>
        <w:pStyle w:val="11"/>
        <w:ind w:firstLine="567"/>
        <w:jc w:val="both"/>
        <w:rPr>
          <w:b/>
          <w:sz w:val="24"/>
          <w:szCs w:val="24"/>
        </w:rPr>
      </w:pPr>
      <w:r w:rsidRPr="00F023EB">
        <w:rPr>
          <w:b/>
          <w:sz w:val="24"/>
          <w:szCs w:val="24"/>
        </w:rPr>
        <w:t xml:space="preserve"> Данные требования применимы к ЕЭГВС независимо от того, имеют ли они "жесткие" или "гибкие" несущие поверхности, управляются ли они обычными поверхностями управления или другими способами.</w:t>
      </w:r>
    </w:p>
    <w:p w:rsidR="00313564" w:rsidRDefault="00313564" w:rsidP="00313564">
      <w:pPr>
        <w:pStyle w:val="11"/>
        <w:ind w:firstLine="567"/>
        <w:jc w:val="both"/>
        <w:rPr>
          <w:b/>
        </w:rPr>
      </w:pPr>
      <w:r w:rsidRPr="00F023EB">
        <w:rPr>
          <w:b/>
          <w:sz w:val="24"/>
          <w:szCs w:val="24"/>
        </w:rPr>
        <w:t>При проведении оценки соответствия конкретного объекта Требования принимаются за базовые и уточняются в программе проведения работ по оценке соответствия ЕЭГВС установленным требованиям к ЕЭГВС</w:t>
      </w:r>
      <w:r>
        <w:rPr>
          <w:b/>
        </w:rPr>
        <w:t xml:space="preserve"> (далее – Программа). </w:t>
      </w:r>
    </w:p>
    <w:p w:rsidR="00313564" w:rsidRDefault="00313564" w:rsidP="00313564">
      <w:pPr>
        <w:pStyle w:val="21"/>
        <w:spacing w:line="240" w:lineRule="auto"/>
      </w:pPr>
      <w:r>
        <w:t xml:space="preserve">  Для ЕЭГВС разрешены только </w:t>
      </w:r>
      <w:proofErr w:type="spellStart"/>
      <w:r>
        <w:t>неакробатические</w:t>
      </w:r>
      <w:proofErr w:type="spellEnd"/>
      <w:r>
        <w:t xml:space="preserve"> полеты, которые включают в себя:</w:t>
      </w:r>
    </w:p>
    <w:p w:rsidR="00313564" w:rsidRDefault="00313564" w:rsidP="00313564">
      <w:pPr>
        <w:pStyle w:val="11"/>
        <w:ind w:firstLine="567"/>
        <w:jc w:val="both"/>
      </w:pPr>
      <w:r>
        <w:t>любой маневр, необходимый для осуществления нормального полета;</w:t>
      </w:r>
    </w:p>
    <w:p w:rsidR="00313564" w:rsidRDefault="00313564" w:rsidP="00313564">
      <w:pPr>
        <w:pStyle w:val="11"/>
        <w:ind w:firstLine="567"/>
        <w:jc w:val="both"/>
      </w:pPr>
      <w:r>
        <w:t>сваливание;</w:t>
      </w:r>
    </w:p>
    <w:p w:rsidR="00313564" w:rsidRDefault="00313564" w:rsidP="00313564">
      <w:pPr>
        <w:pStyle w:val="11"/>
        <w:jc w:val="both"/>
      </w:pPr>
      <w:r>
        <w:t xml:space="preserve">           крутые развороты, при которых угол крена не превышает 60°.</w:t>
      </w:r>
    </w:p>
    <w:p w:rsidR="00313564" w:rsidRPr="00BD4A83" w:rsidRDefault="00313564" w:rsidP="00313564">
      <w:pPr>
        <w:pStyle w:val="11"/>
        <w:ind w:firstLine="454"/>
        <w:jc w:val="both"/>
        <w:rPr>
          <w:b/>
          <w:sz w:val="24"/>
          <w:szCs w:val="24"/>
        </w:rPr>
      </w:pPr>
      <w:r w:rsidRPr="00F023EB">
        <w:rPr>
          <w:sz w:val="24"/>
          <w:szCs w:val="24"/>
        </w:rPr>
        <w:t xml:space="preserve"> </w:t>
      </w:r>
      <w:r w:rsidRPr="00F023EB">
        <w:rPr>
          <w:b/>
          <w:sz w:val="24"/>
          <w:szCs w:val="24"/>
        </w:rPr>
        <w:t>Требования относятся ко всем ЕЭГВС</w:t>
      </w:r>
      <w:r w:rsidRPr="00BD4A83">
        <w:rPr>
          <w:b/>
          <w:sz w:val="28"/>
          <w:szCs w:val="28"/>
        </w:rPr>
        <w:t xml:space="preserve">, </w:t>
      </w:r>
      <w:r w:rsidRPr="00BD4A83">
        <w:rPr>
          <w:b/>
          <w:sz w:val="24"/>
          <w:szCs w:val="24"/>
        </w:rPr>
        <w:t xml:space="preserve">если отсутствуют какие-либо указания на </w:t>
      </w:r>
      <w:proofErr w:type="gramStart"/>
      <w:r w:rsidRPr="00BD4A83">
        <w:rPr>
          <w:b/>
          <w:sz w:val="24"/>
          <w:szCs w:val="24"/>
        </w:rPr>
        <w:t>обратное</w:t>
      </w:r>
      <w:proofErr w:type="gramEnd"/>
      <w:r w:rsidRPr="00BD4A83">
        <w:rPr>
          <w:b/>
          <w:sz w:val="24"/>
          <w:szCs w:val="24"/>
        </w:rPr>
        <w:t>.</w:t>
      </w:r>
    </w:p>
    <w:p w:rsidR="00313564" w:rsidRPr="00BD4A83" w:rsidRDefault="00313564" w:rsidP="00313564">
      <w:pPr>
        <w:pStyle w:val="11"/>
        <w:ind w:firstLine="454"/>
        <w:jc w:val="both"/>
        <w:rPr>
          <w:b/>
          <w:sz w:val="24"/>
          <w:szCs w:val="24"/>
        </w:rPr>
      </w:pPr>
      <w:r w:rsidRPr="00BD4A83">
        <w:rPr>
          <w:b/>
          <w:sz w:val="24"/>
          <w:szCs w:val="24"/>
        </w:rPr>
        <w:t xml:space="preserve">Учитывая особенности конструкции ЕЭГВС, </w:t>
      </w:r>
      <w:proofErr w:type="gramStart"/>
      <w:r w:rsidRPr="00BD4A83">
        <w:rPr>
          <w:b/>
          <w:sz w:val="24"/>
          <w:szCs w:val="24"/>
        </w:rPr>
        <w:t>имеющих</w:t>
      </w:r>
      <w:proofErr w:type="gramEnd"/>
      <w:r w:rsidRPr="00BD4A83">
        <w:rPr>
          <w:b/>
          <w:sz w:val="24"/>
          <w:szCs w:val="24"/>
        </w:rPr>
        <w:t>:</w:t>
      </w:r>
    </w:p>
    <w:p w:rsidR="00313564" w:rsidRDefault="00313564" w:rsidP="00313564">
      <w:pPr>
        <w:pStyle w:val="11"/>
        <w:ind w:left="454"/>
        <w:jc w:val="both"/>
        <w:rPr>
          <w:b/>
        </w:rPr>
      </w:pPr>
      <w:r>
        <w:rPr>
          <w:b/>
        </w:rPr>
        <w:t xml:space="preserve">максимальную взлетную массу не более 450кг в сухопутном варианте и не более 495кг в </w:t>
      </w:r>
      <w:proofErr w:type="spellStart"/>
      <w:r>
        <w:rPr>
          <w:b/>
        </w:rPr>
        <w:t>гидроварианте</w:t>
      </w:r>
      <w:proofErr w:type="spellEnd"/>
      <w:r>
        <w:rPr>
          <w:b/>
        </w:rPr>
        <w:t>;</w:t>
      </w:r>
    </w:p>
    <w:p w:rsidR="00313564" w:rsidRDefault="00313564" w:rsidP="00313564">
      <w:pPr>
        <w:pStyle w:val="11"/>
        <w:ind w:left="454"/>
        <w:jc w:val="both"/>
        <w:rPr>
          <w:b/>
        </w:rPr>
      </w:pPr>
      <w:r>
        <w:rPr>
          <w:b/>
        </w:rPr>
        <w:t>количество людей на борту не более двух;</w:t>
      </w:r>
    </w:p>
    <w:p w:rsidR="00313564" w:rsidRDefault="00313564" w:rsidP="00313564">
      <w:pPr>
        <w:pStyle w:val="11"/>
        <w:jc w:val="both"/>
        <w:rPr>
          <w:b/>
        </w:rPr>
      </w:pPr>
      <w:r>
        <w:rPr>
          <w:b/>
        </w:rPr>
        <w:t xml:space="preserve">         посадочную и взлетную дистанции не более 300 метров;</w:t>
      </w:r>
    </w:p>
    <w:p w:rsidR="00313564" w:rsidRDefault="00313564" w:rsidP="00313564">
      <w:pPr>
        <w:pStyle w:val="11"/>
        <w:ind w:left="454"/>
        <w:jc w:val="both"/>
        <w:rPr>
          <w:b/>
        </w:rPr>
      </w:pPr>
      <w:r>
        <w:rPr>
          <w:b/>
        </w:rPr>
        <w:t>скорость сваливания не более 65 км/ч,</w:t>
      </w:r>
    </w:p>
    <w:p w:rsidR="00313564" w:rsidRPr="00F023EB" w:rsidRDefault="00313564" w:rsidP="00313564">
      <w:pPr>
        <w:pStyle w:val="11"/>
        <w:jc w:val="both"/>
        <w:rPr>
          <w:b/>
          <w:sz w:val="24"/>
          <w:szCs w:val="24"/>
        </w:rPr>
      </w:pPr>
      <w:r>
        <w:rPr>
          <w:b/>
        </w:rPr>
        <w:lastRenderedPageBreak/>
        <w:t xml:space="preserve"> </w:t>
      </w:r>
      <w:r w:rsidRPr="00F023EB">
        <w:rPr>
          <w:b/>
          <w:sz w:val="24"/>
          <w:szCs w:val="24"/>
        </w:rPr>
        <w:t xml:space="preserve">в настоящие Требования включены Специальные требования, которые распространяются </w:t>
      </w:r>
      <w:proofErr w:type="gramStart"/>
      <w:r w:rsidRPr="00F023EB">
        <w:rPr>
          <w:b/>
          <w:sz w:val="24"/>
          <w:szCs w:val="24"/>
        </w:rPr>
        <w:t>на</w:t>
      </w:r>
      <w:proofErr w:type="gramEnd"/>
      <w:r w:rsidRPr="00F023EB">
        <w:rPr>
          <w:b/>
          <w:sz w:val="24"/>
          <w:szCs w:val="24"/>
        </w:rPr>
        <w:t xml:space="preserve"> указанные ЕЭГВС. Объем требований при оценке соответствия указанных ЕЭГВС определяется Программой.</w:t>
      </w:r>
    </w:p>
    <w:p w:rsidR="00AD4154" w:rsidRDefault="00AD4154" w:rsidP="00AD4154">
      <w:pPr>
        <w:pStyle w:val="11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РАЗДЕЛ 1.  ПОЛЕТ</w:t>
      </w:r>
    </w:p>
    <w:p w:rsidR="00F023EB" w:rsidRDefault="00AD4154" w:rsidP="00F023EB">
      <w:pPr>
        <w:pStyle w:val="31"/>
        <w:outlineLvl w:val="2"/>
        <w:rPr>
          <w:rFonts w:ascii="Times New Roman" w:hAnsi="Times New Roman"/>
        </w:rPr>
      </w:pPr>
      <w:bookmarkStart w:id="0" w:name="_Toc348859812"/>
      <w:bookmarkStart w:id="1" w:name="_Toc348859269"/>
      <w:bookmarkStart w:id="2" w:name="_Toc348858789"/>
      <w:bookmarkStart w:id="3" w:name="_Toc348853793"/>
      <w:bookmarkStart w:id="4" w:name="_Toc348851486"/>
      <w:bookmarkStart w:id="5" w:name="_Toc348510760"/>
      <w:r>
        <w:rPr>
          <w:rFonts w:ascii="Times New Roman" w:hAnsi="Times New Roman"/>
        </w:rPr>
        <w:t>1.3.3 Поперечное и путевое управление.</w:t>
      </w:r>
      <w:bookmarkEnd w:id="0"/>
      <w:bookmarkEnd w:id="1"/>
      <w:bookmarkEnd w:id="2"/>
      <w:bookmarkEnd w:id="3"/>
      <w:bookmarkEnd w:id="4"/>
      <w:bookmarkEnd w:id="5"/>
    </w:p>
    <w:p w:rsidR="00F023EB" w:rsidRDefault="00AD4154" w:rsidP="00AD4154">
      <w:pPr>
        <w:pStyle w:val="31"/>
        <w:outlineLvl w:val="2"/>
        <w:rPr>
          <w:rFonts w:asciiTheme="minorHAnsi" w:hAnsiTheme="minorHAnsi"/>
          <w:b w:val="0"/>
        </w:rPr>
      </w:pPr>
      <w:r>
        <w:rPr>
          <w:b w:val="0"/>
        </w:rPr>
        <w:t>1.3.3.1</w:t>
      </w:r>
      <w:proofErr w:type="gramStart"/>
      <w:r>
        <w:rPr>
          <w:b w:val="0"/>
        </w:rPr>
        <w:t xml:space="preserve"> П</w:t>
      </w:r>
      <w:proofErr w:type="gramEnd"/>
      <w:r>
        <w:rPr>
          <w:b w:val="0"/>
        </w:rPr>
        <w:t>ри использовании соответствующей комбинации отклонений органов управления должна быть обеспечена возможность изменения направления разворота с креном от 30</w:t>
      </w:r>
      <w:r>
        <w:rPr>
          <w:b w:val="0"/>
          <w:sz w:val="23"/>
        </w:rPr>
        <w:t>°</w:t>
      </w:r>
      <w:r>
        <w:rPr>
          <w:b w:val="0"/>
        </w:rPr>
        <w:t xml:space="preserve"> до 60</w:t>
      </w:r>
      <w:r>
        <w:rPr>
          <w:b w:val="0"/>
          <w:sz w:val="23"/>
        </w:rPr>
        <w:t>°</w:t>
      </w:r>
      <w:r>
        <w:rPr>
          <w:b w:val="0"/>
        </w:rPr>
        <w:t xml:space="preserve"> на противоположное за время, не превышающее 5 секунд, на скоростях от 1,3 V</w:t>
      </w:r>
      <w:r>
        <w:rPr>
          <w:b w:val="0"/>
          <w:sz w:val="16"/>
        </w:rPr>
        <w:t xml:space="preserve">S1 </w:t>
      </w:r>
      <w:r>
        <w:rPr>
          <w:b w:val="0"/>
        </w:rPr>
        <w:t>и до V</w:t>
      </w:r>
      <w:r>
        <w:rPr>
          <w:b w:val="0"/>
          <w:sz w:val="16"/>
        </w:rPr>
        <w:t>NE</w:t>
      </w:r>
      <w:r>
        <w:rPr>
          <w:b w:val="0"/>
        </w:rPr>
        <w:t>.</w:t>
      </w:r>
      <w:bookmarkStart w:id="6" w:name="_Toc348859813"/>
      <w:bookmarkStart w:id="7" w:name="_Toc348859270"/>
      <w:bookmarkStart w:id="8" w:name="_Toc348858790"/>
      <w:bookmarkStart w:id="9" w:name="_Toc348853794"/>
      <w:bookmarkStart w:id="10" w:name="_Toc348851487"/>
      <w:bookmarkStart w:id="11" w:name="_Toc348510761"/>
      <w:bookmarkStart w:id="12" w:name="_Toc348501032"/>
      <w:bookmarkStart w:id="13" w:name="_Toc348495374"/>
    </w:p>
    <w:p w:rsidR="00AD4154" w:rsidRDefault="00AD4154" w:rsidP="00AD4154">
      <w:pPr>
        <w:pStyle w:val="31"/>
        <w:outlineLvl w:val="2"/>
        <w:rPr>
          <w:rFonts w:ascii="Times New Roman" w:hAnsi="Times New Roman"/>
        </w:rPr>
      </w:pPr>
      <w:r>
        <w:rPr>
          <w:rFonts w:ascii="Times New Roman" w:hAnsi="Times New Roman"/>
        </w:rPr>
        <w:t>1.3.4 Усилие на рычаге продольного управления при маневрах.</w:t>
      </w:r>
      <w:bookmarkEnd w:id="6"/>
      <w:bookmarkEnd w:id="7"/>
      <w:bookmarkEnd w:id="8"/>
      <w:bookmarkEnd w:id="9"/>
      <w:bookmarkEnd w:id="10"/>
      <w:bookmarkEnd w:id="11"/>
      <w:bookmarkEnd w:id="12"/>
      <w:bookmarkEnd w:id="13"/>
      <w:r>
        <w:rPr>
          <w:rFonts w:ascii="Times New Roman" w:hAnsi="Times New Roman"/>
        </w:rPr>
        <w:t xml:space="preserve"> </w:t>
      </w:r>
    </w:p>
    <w:p w:rsidR="00AD4154" w:rsidRDefault="00AD4154" w:rsidP="00AD4154">
      <w:pPr>
        <w:pStyle w:val="11"/>
        <w:ind w:firstLine="454"/>
        <w:jc w:val="both"/>
        <w:rPr>
          <w:b/>
        </w:rPr>
      </w:pPr>
      <w:r>
        <w:rPr>
          <w:b/>
        </w:rPr>
        <w:t xml:space="preserve">Для ЕЭГВС, управляемых с помощью весовой балансировки, величина усилий, необходимых для создания максимальной эксплуатационной перегрузки, должна быть согласована с органом по сертификации. </w:t>
      </w:r>
    </w:p>
    <w:p w:rsidR="00AD4154" w:rsidRDefault="00AD4154" w:rsidP="00AD4154">
      <w:pPr>
        <w:pStyle w:val="31"/>
        <w:outlineLvl w:val="2"/>
        <w:rPr>
          <w:rFonts w:ascii="Times New Roman" w:hAnsi="Times New Roman"/>
        </w:rPr>
      </w:pPr>
      <w:bookmarkStart w:id="14" w:name="_Toc348859824"/>
      <w:bookmarkStart w:id="15" w:name="_Toc348859281"/>
      <w:bookmarkStart w:id="16" w:name="_Toc348858801"/>
      <w:bookmarkStart w:id="17" w:name="_Toc348853805"/>
      <w:bookmarkStart w:id="18" w:name="_Toc348851498"/>
      <w:bookmarkStart w:id="19" w:name="_Toc348510772"/>
      <w:bookmarkStart w:id="20" w:name="_Toc348501043"/>
      <w:bookmarkStart w:id="21" w:name="_Toc348495385"/>
      <w:r>
        <w:rPr>
          <w:rFonts w:ascii="Times New Roman" w:hAnsi="Times New Roman"/>
        </w:rPr>
        <w:t>1.5.3 Вывод из сваливания.</w:t>
      </w:r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:rsidR="00AD4154" w:rsidRDefault="00AD4154" w:rsidP="00AD4154">
      <w:pPr>
        <w:pStyle w:val="11"/>
        <w:ind w:firstLine="454"/>
        <w:jc w:val="both"/>
      </w:pPr>
      <w:r>
        <w:t xml:space="preserve">1.5.3.1 ЕЭГВС, не </w:t>
      </w:r>
      <w:proofErr w:type="gramStart"/>
      <w:r>
        <w:t>имеющий</w:t>
      </w:r>
      <w:proofErr w:type="gramEnd"/>
      <w:r>
        <w:t xml:space="preserve"> предупредительной сигнализации о приближении сваливания, может рассматриваться как приемлемый при условии, что когда происходит сваливание из режима прямолинейного полета, то:</w:t>
      </w:r>
    </w:p>
    <w:p w:rsidR="00AD4154" w:rsidRDefault="00AD4154" w:rsidP="00AD4154">
      <w:pPr>
        <w:pStyle w:val="11"/>
        <w:ind w:firstLine="680"/>
        <w:jc w:val="both"/>
      </w:pPr>
      <w:r>
        <w:t>сохраняется возможность управления и стабилизации по крену при нейтральном положении руля направления; и</w:t>
      </w:r>
    </w:p>
    <w:p w:rsidR="00AD4154" w:rsidRDefault="00AD4154" w:rsidP="00AD4154">
      <w:pPr>
        <w:pStyle w:val="11"/>
        <w:ind w:firstLine="680"/>
        <w:jc w:val="both"/>
      </w:pPr>
      <w:r>
        <w:t xml:space="preserve"> не происходит заваливания на крыло при нейтральных  элеронах и руле направления.</w:t>
      </w:r>
    </w:p>
    <w:p w:rsidR="00AD4154" w:rsidRDefault="00AD4154" w:rsidP="00AD4154">
      <w:pPr>
        <w:pStyle w:val="11"/>
        <w:ind w:firstLine="454"/>
        <w:jc w:val="both"/>
      </w:pPr>
      <w:r>
        <w:t>1.5.3.2</w:t>
      </w:r>
      <w:proofErr w:type="gramStart"/>
      <w:r>
        <w:t xml:space="preserve"> У</w:t>
      </w:r>
      <w:proofErr w:type="gramEnd"/>
      <w:r>
        <w:t xml:space="preserve"> ЕЭГВС, не удовлетворяющего условиям п.1.5.3.1. должны быть предусмотрены: </w:t>
      </w:r>
    </w:p>
    <w:p w:rsidR="00AD4154" w:rsidRDefault="00AD4154" w:rsidP="00AD4154">
      <w:pPr>
        <w:pStyle w:val="11"/>
        <w:ind w:firstLine="680"/>
        <w:jc w:val="both"/>
      </w:pPr>
      <w:r>
        <w:t>- сигнализация о приближении сваливания, как в прямолинейном, так и в криволинейном полете с закрылками и шасси в любом нормальном положении;</w:t>
      </w:r>
    </w:p>
    <w:p w:rsidR="00AD4154" w:rsidRDefault="00AD4154" w:rsidP="00AD4154">
      <w:pPr>
        <w:pStyle w:val="11"/>
        <w:ind w:firstLine="680"/>
        <w:jc w:val="both"/>
      </w:pPr>
      <w:r>
        <w:t xml:space="preserve"> - предупреждение о приближении сваливания не должно иметь место на обычных эксплуатационных скоростях, но должно обеспечиваться задолго до сваливания, чтобы позволить пилоту вернуться к безопасному режиму полета;</w:t>
      </w:r>
    </w:p>
    <w:p w:rsidR="00AD4154" w:rsidRDefault="00AD4154" w:rsidP="00AD4154">
      <w:pPr>
        <w:pStyle w:val="11"/>
        <w:ind w:firstLine="680"/>
        <w:jc w:val="both"/>
      </w:pPr>
      <w:r>
        <w:t xml:space="preserve">- предупреждение о сваливании может обеспечиваться посредством собственных аэродинамических свойств ЕЭГВС (например, </w:t>
      </w:r>
      <w:proofErr w:type="spellStart"/>
      <w:r>
        <w:t>бафтинга</w:t>
      </w:r>
      <w:proofErr w:type="spellEnd"/>
      <w:r>
        <w:t>) или с помощью устройства, создающего отчетливо различимые сигналы.</w:t>
      </w:r>
    </w:p>
    <w:p w:rsidR="005F4959" w:rsidRDefault="005F4959" w:rsidP="005F4959">
      <w:pPr>
        <w:pStyle w:val="110"/>
        <w:outlineLvl w:val="0"/>
        <w:rPr>
          <w:rFonts w:ascii="Times New Roman" w:hAnsi="Times New Roman"/>
        </w:rPr>
      </w:pPr>
      <w:bookmarkStart w:id="22" w:name="_Toc348859832"/>
      <w:bookmarkStart w:id="23" w:name="_Toc348859289"/>
      <w:bookmarkStart w:id="24" w:name="_Toc348858809"/>
      <w:bookmarkStart w:id="25" w:name="_Toc348853813"/>
      <w:bookmarkStart w:id="26" w:name="_Toc348851506"/>
      <w:bookmarkStart w:id="27" w:name="_Toc348510780"/>
      <w:bookmarkStart w:id="28" w:name="_Toc348501051"/>
      <w:bookmarkStart w:id="29" w:name="_Toc348495393"/>
      <w:r>
        <w:rPr>
          <w:rFonts w:ascii="Times New Roman" w:hAnsi="Times New Roman"/>
        </w:rPr>
        <w:t>РАЗДЕЛ 2.  ПРОЧНОСТЬ</w:t>
      </w:r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 w:rsidR="005F4959" w:rsidRDefault="005F4959" w:rsidP="005F4959">
      <w:pPr>
        <w:pStyle w:val="210"/>
        <w:outlineLvl w:val="1"/>
        <w:rPr>
          <w:b/>
        </w:rPr>
      </w:pPr>
      <w:bookmarkStart w:id="30" w:name="_Toc348859833"/>
      <w:bookmarkStart w:id="31" w:name="_Toc348859290"/>
      <w:bookmarkStart w:id="32" w:name="_Toc348858810"/>
      <w:bookmarkStart w:id="33" w:name="_Toc348853814"/>
      <w:bookmarkStart w:id="34" w:name="_Toc348851507"/>
      <w:bookmarkStart w:id="35" w:name="_Toc348510781"/>
      <w:bookmarkStart w:id="36" w:name="_Toc348501052"/>
      <w:bookmarkStart w:id="37" w:name="_Toc348495394"/>
      <w:r>
        <w:rPr>
          <w:b/>
        </w:rPr>
        <w:t>2.1 ОБЩИЕ ПОЛОЖЕНИЯ</w:t>
      </w:r>
      <w:bookmarkEnd w:id="30"/>
      <w:bookmarkEnd w:id="31"/>
      <w:bookmarkEnd w:id="32"/>
      <w:bookmarkEnd w:id="33"/>
      <w:bookmarkEnd w:id="34"/>
      <w:bookmarkEnd w:id="35"/>
      <w:bookmarkEnd w:id="36"/>
      <w:bookmarkEnd w:id="37"/>
    </w:p>
    <w:p w:rsidR="005F4959" w:rsidRDefault="005F4959" w:rsidP="005F4959">
      <w:pPr>
        <w:pStyle w:val="31"/>
        <w:outlineLvl w:val="2"/>
        <w:rPr>
          <w:rFonts w:ascii="Times New Roman" w:hAnsi="Times New Roman"/>
        </w:rPr>
      </w:pPr>
      <w:bookmarkStart w:id="38" w:name="_Toc348859834"/>
      <w:bookmarkStart w:id="39" w:name="_Toc348859291"/>
      <w:bookmarkStart w:id="40" w:name="_Toc348858811"/>
      <w:bookmarkStart w:id="41" w:name="_Toc348853815"/>
      <w:bookmarkStart w:id="42" w:name="_Toc348851508"/>
      <w:bookmarkStart w:id="43" w:name="_Toc348510782"/>
      <w:bookmarkStart w:id="44" w:name="_Toc348501053"/>
      <w:bookmarkStart w:id="45" w:name="_Toc348495395"/>
      <w:r>
        <w:rPr>
          <w:rFonts w:ascii="Times New Roman" w:hAnsi="Times New Roman"/>
        </w:rPr>
        <w:t>2.1.1  Нагрузки.</w:t>
      </w:r>
      <w:bookmarkEnd w:id="38"/>
      <w:bookmarkEnd w:id="39"/>
      <w:bookmarkEnd w:id="40"/>
      <w:bookmarkEnd w:id="41"/>
      <w:bookmarkEnd w:id="42"/>
      <w:bookmarkEnd w:id="43"/>
      <w:bookmarkEnd w:id="44"/>
      <w:bookmarkEnd w:id="45"/>
    </w:p>
    <w:p w:rsidR="005F4959" w:rsidRDefault="005F4959" w:rsidP="005F4959">
      <w:pPr>
        <w:pStyle w:val="11"/>
        <w:ind w:firstLine="454"/>
        <w:jc w:val="both"/>
      </w:pPr>
      <w:r>
        <w:rPr>
          <w:b/>
        </w:rPr>
        <w:t>2.1.1.1 Требования к прочности определены через эксплуатационные нагрузки (максимальные нагрузки, возможные в эксплуатации) и расчетные нагрузки (эксплуатационные нагрузки, умноженные на предписанные коэффициенты безопасности).</w:t>
      </w:r>
      <w:r>
        <w:t xml:space="preserve"> При отсутствии специальных оговорок, под заданными нормированными нагрузками подразумеваются эксплуатационные нагрузки.</w:t>
      </w:r>
    </w:p>
    <w:p w:rsidR="005F4959" w:rsidRDefault="005F4959" w:rsidP="00AD4154">
      <w:pPr>
        <w:pStyle w:val="11"/>
        <w:ind w:firstLine="680"/>
        <w:jc w:val="both"/>
      </w:pPr>
    </w:p>
    <w:p w:rsidR="005F4959" w:rsidRDefault="005F4959" w:rsidP="005F4959">
      <w:pPr>
        <w:pStyle w:val="31"/>
        <w:outlineLvl w:val="2"/>
        <w:rPr>
          <w:rFonts w:ascii="Times New Roman" w:hAnsi="Times New Roman"/>
        </w:rPr>
      </w:pPr>
      <w:bookmarkStart w:id="46" w:name="_Toc348859836"/>
      <w:bookmarkStart w:id="47" w:name="_Toc348859293"/>
      <w:bookmarkStart w:id="48" w:name="_Toc348858813"/>
      <w:bookmarkStart w:id="49" w:name="_Toc348853817"/>
      <w:bookmarkStart w:id="50" w:name="_Toc348851510"/>
      <w:bookmarkStart w:id="51" w:name="_Toc348510784"/>
      <w:bookmarkStart w:id="52" w:name="_Toc348501055"/>
      <w:bookmarkStart w:id="53" w:name="_Toc348495397"/>
      <w:r>
        <w:rPr>
          <w:rFonts w:ascii="Times New Roman" w:hAnsi="Times New Roman"/>
        </w:rPr>
        <w:t>2.1.3  Прочность и деформация.</w:t>
      </w:r>
      <w:bookmarkEnd w:id="46"/>
      <w:bookmarkEnd w:id="47"/>
      <w:bookmarkEnd w:id="48"/>
      <w:bookmarkEnd w:id="49"/>
      <w:bookmarkEnd w:id="50"/>
      <w:bookmarkEnd w:id="51"/>
      <w:bookmarkEnd w:id="52"/>
      <w:bookmarkEnd w:id="53"/>
    </w:p>
    <w:p w:rsidR="005F4959" w:rsidRDefault="005F4959" w:rsidP="005F4959">
      <w:pPr>
        <w:pStyle w:val="11"/>
        <w:ind w:firstLine="454"/>
        <w:jc w:val="both"/>
      </w:pPr>
      <w:r>
        <w:t xml:space="preserve">2.1.3.1 Конструкция должна выдерживать эксплуатационные нагрузки без появления опасных остаточных деформаций. </w:t>
      </w:r>
      <w:proofErr w:type="gramStart"/>
      <w:r>
        <w:t>При всех нагрузках, вплоть до эксплуатационных, деформации конструкции не должны влиять на безопасность эксплуатации.</w:t>
      </w:r>
      <w:proofErr w:type="gramEnd"/>
      <w:r>
        <w:t xml:space="preserve"> В особенности это относится к системе управления.</w:t>
      </w:r>
    </w:p>
    <w:p w:rsidR="005F4959" w:rsidRDefault="005F4959" w:rsidP="005F4959">
      <w:pPr>
        <w:pStyle w:val="11"/>
        <w:ind w:firstLine="454"/>
        <w:jc w:val="both"/>
        <w:rPr>
          <w:b/>
        </w:rPr>
      </w:pPr>
      <w:r>
        <w:rPr>
          <w:b/>
        </w:rPr>
        <w:t>2.1.3.2  Конструкция должна выдерживать расчетные  нагрузки без разрушения в течение не менее трех секунд.</w:t>
      </w:r>
    </w:p>
    <w:p w:rsidR="005F4959" w:rsidRDefault="005F4959" w:rsidP="005F4959">
      <w:pPr>
        <w:pStyle w:val="31"/>
        <w:outlineLvl w:val="2"/>
        <w:rPr>
          <w:rFonts w:ascii="Times New Roman" w:hAnsi="Times New Roman"/>
        </w:rPr>
      </w:pPr>
      <w:bookmarkStart w:id="54" w:name="_Toc348859837"/>
      <w:bookmarkStart w:id="55" w:name="_Toc348859294"/>
      <w:bookmarkStart w:id="56" w:name="_Toc348858814"/>
      <w:bookmarkStart w:id="57" w:name="_Toc348853818"/>
      <w:bookmarkStart w:id="58" w:name="_Toc348851511"/>
      <w:bookmarkStart w:id="59" w:name="_Toc348510785"/>
      <w:bookmarkStart w:id="60" w:name="_Toc348501056"/>
      <w:bookmarkStart w:id="61" w:name="_Toc348495398"/>
      <w:r>
        <w:rPr>
          <w:rFonts w:ascii="Times New Roman" w:hAnsi="Times New Roman"/>
        </w:rPr>
        <w:t>2.1.4 Доказательства прочности.</w:t>
      </w:r>
      <w:bookmarkEnd w:id="54"/>
      <w:bookmarkEnd w:id="55"/>
      <w:bookmarkEnd w:id="56"/>
      <w:bookmarkEnd w:id="57"/>
      <w:bookmarkEnd w:id="58"/>
      <w:bookmarkEnd w:id="59"/>
      <w:bookmarkEnd w:id="60"/>
      <w:bookmarkEnd w:id="61"/>
      <w:r>
        <w:rPr>
          <w:rFonts w:ascii="Times New Roman" w:hAnsi="Times New Roman"/>
        </w:rPr>
        <w:t xml:space="preserve"> </w:t>
      </w:r>
    </w:p>
    <w:p w:rsidR="005F4959" w:rsidRDefault="005F4959" w:rsidP="005F4959">
      <w:pPr>
        <w:pStyle w:val="11"/>
        <w:ind w:firstLine="454"/>
        <w:jc w:val="both"/>
      </w:pPr>
      <w:r>
        <w:t xml:space="preserve">2.1.4.1 Соответствие требованиям прочности и деформации, приведенным в п.2.1.3, должно быть подтверждено для каждого расчетного случая </w:t>
      </w:r>
      <w:proofErr w:type="spellStart"/>
      <w:r>
        <w:t>нагружения</w:t>
      </w:r>
      <w:proofErr w:type="spellEnd"/>
      <w:r>
        <w:t xml:space="preserve">. </w:t>
      </w:r>
    </w:p>
    <w:p w:rsidR="005F4959" w:rsidRDefault="005F4959" w:rsidP="005F4959">
      <w:pPr>
        <w:pStyle w:val="31"/>
        <w:outlineLvl w:val="2"/>
        <w:rPr>
          <w:rFonts w:ascii="Times New Roman" w:hAnsi="Times New Roman"/>
        </w:rPr>
      </w:pPr>
      <w:bookmarkStart w:id="62" w:name="_Toc348859844"/>
      <w:bookmarkStart w:id="63" w:name="_Toc348859301"/>
      <w:bookmarkStart w:id="64" w:name="_Toc348858821"/>
      <w:bookmarkStart w:id="65" w:name="_Toc348853824"/>
      <w:bookmarkStart w:id="66" w:name="_Toc348851517"/>
      <w:bookmarkStart w:id="67" w:name="_Toc348510791"/>
      <w:bookmarkStart w:id="68" w:name="_Toc348501061"/>
      <w:bookmarkStart w:id="69" w:name="_Toc348495403"/>
      <w:r>
        <w:rPr>
          <w:rFonts w:ascii="Times New Roman" w:hAnsi="Times New Roman"/>
        </w:rPr>
        <w:t>2.2.5 Эксплуатационные маневренные перегрузки.</w:t>
      </w:r>
      <w:bookmarkEnd w:id="62"/>
      <w:bookmarkEnd w:id="63"/>
      <w:bookmarkEnd w:id="64"/>
      <w:bookmarkEnd w:id="65"/>
      <w:bookmarkEnd w:id="66"/>
      <w:bookmarkEnd w:id="67"/>
      <w:bookmarkEnd w:id="68"/>
      <w:bookmarkEnd w:id="69"/>
    </w:p>
    <w:p w:rsidR="005F4959" w:rsidRDefault="005F4959" w:rsidP="005F4959">
      <w:pPr>
        <w:pStyle w:val="11"/>
        <w:ind w:firstLine="454"/>
        <w:jc w:val="both"/>
        <w:rPr>
          <w:b/>
        </w:rPr>
      </w:pPr>
      <w:r>
        <w:rPr>
          <w:b/>
        </w:rPr>
        <w:t>Отрицательные значения маневренных перегрузок для ЕЭГВС с гибкими несущими поверхностями, имеющих ограниченную способность выдерживать отрицательные ускорения в полете, должны быть согласованы с Органом по сертификации.</w:t>
      </w:r>
    </w:p>
    <w:p w:rsidR="0073230F" w:rsidRDefault="0073230F" w:rsidP="0073230F">
      <w:pPr>
        <w:pStyle w:val="210"/>
        <w:outlineLvl w:val="1"/>
        <w:rPr>
          <w:b/>
        </w:rPr>
      </w:pPr>
      <w:bookmarkStart w:id="70" w:name="_Toc348859991"/>
      <w:bookmarkStart w:id="71" w:name="_Toc348859448"/>
      <w:bookmarkStart w:id="72" w:name="_Toc348858968"/>
      <w:bookmarkStart w:id="73" w:name="_Toc348853971"/>
      <w:bookmarkStart w:id="74" w:name="_Toc348851664"/>
      <w:bookmarkStart w:id="75" w:name="_Toc348510938"/>
      <w:bookmarkStart w:id="76" w:name="_Toc348501207"/>
      <w:r>
        <w:rPr>
          <w:b/>
        </w:rPr>
        <w:t>6.3.  РУКОВОДСТВО  ПО  ЛЕТНОЙ  ЭКСПЛУАТАЦИИ</w:t>
      </w:r>
      <w:bookmarkEnd w:id="70"/>
      <w:bookmarkEnd w:id="71"/>
      <w:bookmarkEnd w:id="72"/>
      <w:bookmarkEnd w:id="73"/>
      <w:bookmarkEnd w:id="74"/>
      <w:bookmarkEnd w:id="75"/>
      <w:bookmarkEnd w:id="76"/>
    </w:p>
    <w:p w:rsidR="0073230F" w:rsidRDefault="0073230F" w:rsidP="0073230F">
      <w:pPr>
        <w:pStyle w:val="31"/>
        <w:outlineLvl w:val="2"/>
        <w:rPr>
          <w:rFonts w:ascii="Times New Roman" w:hAnsi="Times New Roman"/>
        </w:rPr>
      </w:pPr>
      <w:bookmarkStart w:id="77" w:name="_Toc348859994"/>
      <w:bookmarkStart w:id="78" w:name="_Toc348859451"/>
      <w:bookmarkStart w:id="79" w:name="_Toc348858971"/>
      <w:bookmarkStart w:id="80" w:name="_Toc348853974"/>
      <w:bookmarkStart w:id="81" w:name="_Toc348851667"/>
      <w:bookmarkStart w:id="82" w:name="_Toc348510941"/>
      <w:bookmarkStart w:id="83" w:name="_Toc348501210"/>
      <w:r>
        <w:rPr>
          <w:rFonts w:ascii="Times New Roman" w:hAnsi="Times New Roman"/>
        </w:rPr>
        <w:t>6.3.3. Эксплуатационные данные и процедуры.</w:t>
      </w:r>
      <w:bookmarkEnd w:id="77"/>
      <w:bookmarkEnd w:id="78"/>
      <w:bookmarkEnd w:id="79"/>
      <w:bookmarkEnd w:id="80"/>
      <w:bookmarkEnd w:id="81"/>
      <w:bookmarkEnd w:id="82"/>
      <w:bookmarkEnd w:id="83"/>
    </w:p>
    <w:p w:rsidR="0073230F" w:rsidRDefault="0073230F" w:rsidP="0073230F">
      <w:pPr>
        <w:pStyle w:val="11"/>
        <w:ind w:firstLine="454"/>
        <w:jc w:val="both"/>
      </w:pPr>
      <w:r>
        <w:t>6.3.3.1 Должна быть предоставлена информация о правилах эксплуатации в нормальных и аварийных условиях, а также другая информация, необходимая для безопасной эксплуатации.</w:t>
      </w:r>
    </w:p>
    <w:p w:rsidR="0073230F" w:rsidRDefault="0073230F" w:rsidP="0073230F">
      <w:pPr>
        <w:pStyle w:val="11"/>
        <w:ind w:firstLine="454"/>
        <w:jc w:val="both"/>
      </w:pPr>
      <w:r>
        <w:lastRenderedPageBreak/>
        <w:t>6.3.3.2 Должна быть описана техника безопасного взлета и посадки с соответствующими дистанциями согласно п. 1.2.3 и 1.2.6 и даны рекомендации по взлету и посадке в условиях бокового ветра.</w:t>
      </w:r>
    </w:p>
    <w:p w:rsidR="0073230F" w:rsidRDefault="0073230F" w:rsidP="0073230F">
      <w:pPr>
        <w:pStyle w:val="11"/>
        <w:ind w:firstLine="454"/>
        <w:jc w:val="both"/>
      </w:pPr>
      <w:r>
        <w:t>Должны быть определены максимальные составляющие бокового ветра, при которых были продемонстрированы взлет и посадка, и указано, какой из этих режимов является лимитирующим. Должна быть предоставлена информация о технике безопасной посадки с выключенными двигателями.</w:t>
      </w:r>
    </w:p>
    <w:p w:rsidR="0073230F" w:rsidRDefault="0073230F" w:rsidP="0073230F">
      <w:pPr>
        <w:pStyle w:val="11"/>
        <w:ind w:firstLine="454"/>
        <w:jc w:val="both"/>
      </w:pPr>
      <w:r>
        <w:t>6.3.3.3 Должна быть дана следующая информация:</w:t>
      </w:r>
    </w:p>
    <w:p w:rsidR="0073230F" w:rsidRDefault="0073230F" w:rsidP="0073230F">
      <w:pPr>
        <w:pStyle w:val="11"/>
        <w:ind w:firstLine="680"/>
        <w:jc w:val="both"/>
      </w:pPr>
      <w:r>
        <w:t xml:space="preserve">- </w:t>
      </w:r>
      <w:proofErr w:type="spellStart"/>
      <w:r>
        <w:t>наивыгоднейшая</w:t>
      </w:r>
      <w:proofErr w:type="spellEnd"/>
      <w:r>
        <w:t xml:space="preserve"> скорость набора высоты, которая не должна быть меньше скорости, которая использовалась для подтверждения соответствия п.1.2.4;</w:t>
      </w:r>
    </w:p>
    <w:p w:rsidR="0073230F" w:rsidRDefault="0073230F" w:rsidP="0073230F">
      <w:pPr>
        <w:pStyle w:val="11"/>
        <w:ind w:firstLine="680"/>
        <w:jc w:val="both"/>
      </w:pPr>
      <w:r>
        <w:t>- соотношение величины потери высоты и пройденного за то же время расстояния в полете, с выключенными двигателями, в спокойном воздухе;</w:t>
      </w:r>
    </w:p>
    <w:p w:rsidR="0073230F" w:rsidRDefault="0073230F" w:rsidP="0073230F">
      <w:pPr>
        <w:pStyle w:val="11"/>
        <w:ind w:firstLine="680"/>
        <w:jc w:val="both"/>
      </w:pPr>
      <w:r>
        <w:t>- скорость сваливания при различных конфигурациях;</w:t>
      </w:r>
    </w:p>
    <w:p w:rsidR="0073230F" w:rsidRDefault="0073230F" w:rsidP="0073230F">
      <w:pPr>
        <w:pStyle w:val="11"/>
        <w:ind w:firstLine="680"/>
        <w:jc w:val="both"/>
      </w:pPr>
      <w:r>
        <w:t xml:space="preserve">- потеря высоты от начала сваливания без крена до восстановления горизонтального полета, а также возникший при этом максимальный угол </w:t>
      </w:r>
      <w:proofErr w:type="spellStart"/>
      <w:r>
        <w:t>тангажа</w:t>
      </w:r>
      <w:proofErr w:type="spellEnd"/>
      <w:r>
        <w:t xml:space="preserve"> согласно п.1.5.1;</w:t>
      </w:r>
    </w:p>
    <w:p w:rsidR="0073230F" w:rsidRDefault="0073230F" w:rsidP="0073230F">
      <w:pPr>
        <w:pStyle w:val="11"/>
        <w:ind w:firstLine="680"/>
        <w:jc w:val="both"/>
      </w:pPr>
      <w:r>
        <w:t>- потеря высоты от начала сваливания в криволинейном полете до восстановления горизонтального полета, согласно п.1.5.2;</w:t>
      </w:r>
    </w:p>
    <w:p w:rsidR="0073230F" w:rsidRDefault="0073230F" w:rsidP="0073230F">
      <w:pPr>
        <w:pStyle w:val="11"/>
        <w:ind w:firstLine="454"/>
        <w:jc w:val="both"/>
      </w:pPr>
      <w:r>
        <w:t>6.3.3.4</w:t>
      </w:r>
      <w:proofErr w:type="gramStart"/>
      <w:r>
        <w:t xml:space="preserve"> П</w:t>
      </w:r>
      <w:proofErr w:type="gramEnd"/>
      <w:r>
        <w:t>ри необходимости выполнения особых процедур запуска двигателя в полете должна быть предоставлена соответствующая информация.</w:t>
      </w:r>
    </w:p>
    <w:p w:rsidR="0073230F" w:rsidRDefault="0073230F" w:rsidP="0073230F">
      <w:pPr>
        <w:pStyle w:val="11"/>
        <w:ind w:firstLine="454"/>
        <w:jc w:val="both"/>
      </w:pPr>
      <w:r>
        <w:t>6.3.3.5 Должна быть обеспечена информация о безопасном порядке действий при сборке, установке и демонтаже, которые могут быть предприняты пилотом до и после полета, для предупреждения непреднамеренного повреждения ЕЭГВС.</w:t>
      </w:r>
    </w:p>
    <w:p w:rsidR="00674B0B" w:rsidRDefault="00674B0B" w:rsidP="00674B0B">
      <w:pPr>
        <w:pStyle w:val="110"/>
        <w:outlineLvl w:val="0"/>
      </w:pPr>
      <w:r>
        <w:t>9.  СПЕЦИАЛЬНЫЕ ТРЕБОВАНИЯ</w:t>
      </w:r>
    </w:p>
    <w:p w:rsidR="00674B0B" w:rsidRDefault="00674B0B" w:rsidP="00674B0B">
      <w:pPr>
        <w:pStyle w:val="3"/>
        <w:tabs>
          <w:tab w:val="left" w:pos="708"/>
        </w:tabs>
        <w:ind w:firstLine="567"/>
        <w:rPr>
          <w:sz w:val="20"/>
        </w:rPr>
      </w:pPr>
      <w:r>
        <w:rPr>
          <w:sz w:val="20"/>
        </w:rPr>
        <w:t>Применимость</w:t>
      </w:r>
    </w:p>
    <w:p w:rsidR="00674B0B" w:rsidRDefault="00674B0B" w:rsidP="00674B0B">
      <w:pPr>
        <w:pStyle w:val="a3"/>
        <w:rPr>
          <w:b/>
        </w:rPr>
      </w:pPr>
      <w:r>
        <w:tab/>
      </w:r>
      <w:r>
        <w:rPr>
          <w:b/>
        </w:rPr>
        <w:t xml:space="preserve">Настоящие специальные требования в дополнение и изменение общих требований распространяются </w:t>
      </w:r>
      <w:proofErr w:type="gramStart"/>
      <w:r>
        <w:rPr>
          <w:b/>
        </w:rPr>
        <w:t>на</w:t>
      </w:r>
      <w:proofErr w:type="gramEnd"/>
      <w:r>
        <w:rPr>
          <w:b/>
        </w:rPr>
        <w:t>:</w:t>
      </w:r>
    </w:p>
    <w:p w:rsidR="00674B0B" w:rsidRDefault="00674B0B" w:rsidP="00674B0B">
      <w:pPr>
        <w:pStyle w:val="a3"/>
        <w:numPr>
          <w:ilvl w:val="0"/>
          <w:numId w:val="1"/>
        </w:numPr>
      </w:pPr>
      <w:r>
        <w:t>дельтапланы – сверхлегкие планеры с жесткими первичными элементами конструкции, взлет и посадка которых производится ногами пилота;</w:t>
      </w:r>
    </w:p>
    <w:p w:rsidR="00674B0B" w:rsidRDefault="00674B0B" w:rsidP="00674B0B">
      <w:pPr>
        <w:numPr>
          <w:ilvl w:val="0"/>
          <w:numId w:val="1"/>
        </w:numPr>
        <w:jc w:val="both"/>
      </w:pPr>
      <w:r>
        <w:t>мотодельтапланы – дельтапланы с двигателем;</w:t>
      </w:r>
    </w:p>
    <w:p w:rsidR="00674B0B" w:rsidRDefault="00674B0B" w:rsidP="00674B0B">
      <w:pPr>
        <w:numPr>
          <w:ilvl w:val="0"/>
          <w:numId w:val="1"/>
        </w:numPr>
        <w:jc w:val="both"/>
      </w:pPr>
      <w:proofErr w:type="spellStart"/>
      <w:r>
        <w:t>дельталеты</w:t>
      </w:r>
      <w:proofErr w:type="spellEnd"/>
      <w:r>
        <w:t xml:space="preserve"> – мотодельтапланы, взлет и посадка которых проводится с </w:t>
      </w:r>
      <w:proofErr w:type="spellStart"/>
      <w:r>
        <w:t>мототележки</w:t>
      </w:r>
      <w:proofErr w:type="spellEnd"/>
      <w:r>
        <w:t>;</w:t>
      </w:r>
    </w:p>
    <w:p w:rsidR="00674B0B" w:rsidRDefault="00674B0B" w:rsidP="00674B0B">
      <w:pPr>
        <w:numPr>
          <w:ilvl w:val="0"/>
          <w:numId w:val="1"/>
        </w:numPr>
        <w:jc w:val="both"/>
      </w:pPr>
      <w:r>
        <w:t>парапланы – сверхлегкие планеры без жестких первичных элементов конструкций, взлет и посадка которых производится ногами пилота;</w:t>
      </w:r>
    </w:p>
    <w:p w:rsidR="00674B0B" w:rsidRDefault="00674B0B" w:rsidP="00674B0B">
      <w:pPr>
        <w:numPr>
          <w:ilvl w:val="0"/>
          <w:numId w:val="1"/>
        </w:numPr>
        <w:jc w:val="both"/>
      </w:pPr>
      <w:proofErr w:type="spellStart"/>
      <w:r>
        <w:t>мотопарапланы</w:t>
      </w:r>
      <w:proofErr w:type="spellEnd"/>
      <w:r>
        <w:t xml:space="preserve"> – парапланы с двигателем.</w:t>
      </w:r>
    </w:p>
    <w:p w:rsidR="00BD4A83" w:rsidRDefault="00BD4A83" w:rsidP="00BD4A83">
      <w:pPr>
        <w:ind w:left="454"/>
        <w:jc w:val="both"/>
      </w:pPr>
      <w:r>
        <w:t>___________________________________________________________________________________</w:t>
      </w:r>
    </w:p>
    <w:p w:rsidR="002961D4" w:rsidRDefault="002961D4" w:rsidP="002961D4">
      <w:pPr>
        <w:jc w:val="both"/>
      </w:pPr>
    </w:p>
    <w:p w:rsidR="002961D4" w:rsidRDefault="002961D4" w:rsidP="002961D4">
      <w:pPr>
        <w:jc w:val="both"/>
      </w:pPr>
    </w:p>
    <w:p w:rsidR="002961D4" w:rsidRDefault="002961D4" w:rsidP="002961D4">
      <w:pPr>
        <w:jc w:val="center"/>
      </w:pPr>
      <w:r>
        <w:t>Анализ</w:t>
      </w:r>
      <w:r w:rsidR="003F72EB">
        <w:t xml:space="preserve"> </w:t>
      </w:r>
      <w:proofErr w:type="spellStart"/>
      <w:r w:rsidR="003F72EB">
        <w:t>ФАПа</w:t>
      </w:r>
      <w:proofErr w:type="spellEnd"/>
      <w:r w:rsidR="003F72EB">
        <w:t xml:space="preserve"> 118.</w:t>
      </w:r>
    </w:p>
    <w:p w:rsidR="00BD4A83" w:rsidRDefault="00BD4A83" w:rsidP="002961D4">
      <w:pPr>
        <w:jc w:val="center"/>
      </w:pPr>
    </w:p>
    <w:p w:rsidR="00EC5C98" w:rsidRDefault="003F72EB" w:rsidP="003F72EB">
      <w:r>
        <w:t>Сертификация ЕЭВС (самолетов, планеров, вертолетов</w:t>
      </w:r>
      <w:proofErr w:type="gramStart"/>
      <w:r>
        <w:t xml:space="preserve"> ,</w:t>
      </w:r>
      <w:proofErr w:type="gramEnd"/>
      <w:r>
        <w:t xml:space="preserve">автожиров, </w:t>
      </w:r>
      <w:proofErr w:type="spellStart"/>
      <w:r>
        <w:t>дельталетов</w:t>
      </w:r>
      <w:proofErr w:type="spellEnd"/>
      <w:r>
        <w:t xml:space="preserve"> и </w:t>
      </w:r>
      <w:proofErr w:type="spellStart"/>
      <w:r>
        <w:t>паралетов</w:t>
      </w:r>
      <w:proofErr w:type="spellEnd"/>
      <w:r>
        <w:t xml:space="preserve">) </w:t>
      </w:r>
      <w:r w:rsidR="00CD51BA">
        <w:t>осуществляется ежегодно на возмездной основе</w:t>
      </w:r>
      <w:r>
        <w:t xml:space="preserve"> на базе единых технических и летных требований, </w:t>
      </w:r>
      <w:r w:rsidR="00CD51BA">
        <w:t>из которых</w:t>
      </w:r>
      <w:r>
        <w:t xml:space="preserve"> сертификационный центр</w:t>
      </w:r>
      <w:r w:rsidR="00CD51BA">
        <w:t xml:space="preserve"> по своему усмотрению  определяет программу проверки.</w:t>
      </w:r>
      <w:r w:rsidR="00EC5C98">
        <w:t xml:space="preserve"> </w:t>
      </w:r>
      <w:r w:rsidR="00EC5C98" w:rsidRPr="00EC5C98">
        <w:rPr>
          <w:color w:val="000000"/>
        </w:rPr>
        <w:t>Продление сертификата летной годности ЕЭВС производится в порядке первоначального получения сертификата летной годности</w:t>
      </w:r>
      <w:r w:rsidR="00EC5C98">
        <w:t>.</w:t>
      </w:r>
    </w:p>
    <w:p w:rsidR="001B5E05" w:rsidRDefault="001B5E05" w:rsidP="003F72EB">
      <w:r>
        <w:t>З</w:t>
      </w:r>
      <w:r w:rsidR="00EC5C98">
        <w:t xml:space="preserve">а базовые требования взяты </w:t>
      </w:r>
      <w:r w:rsidR="00EC5C98">
        <w:rPr>
          <w:lang w:val="en-US"/>
        </w:rPr>
        <w:t>JAR</w:t>
      </w:r>
      <w:r w:rsidR="00EC5C98" w:rsidRPr="00EC5C98">
        <w:t xml:space="preserve"> </w:t>
      </w:r>
      <w:r w:rsidR="00EC5C98">
        <w:rPr>
          <w:lang w:val="en-US"/>
        </w:rPr>
        <w:t>VLA</w:t>
      </w:r>
      <w:r w:rsidR="00EC5C98" w:rsidRPr="00EC5C98">
        <w:t xml:space="preserve"> (</w:t>
      </w:r>
      <w:r w:rsidR="00EC5C98">
        <w:t>АП ОЛС были с них списаны через 2 года в 2005г.) в упрощенном виде. А это требования к самолетам. Доказательство соответствия требованиям на ос</w:t>
      </w:r>
      <w:r>
        <w:t>нове летной эксплуатации не при</w:t>
      </w:r>
      <w:r w:rsidR="00EC5C98">
        <w:t>нимаются</w:t>
      </w:r>
      <w:r>
        <w:t>, а методика оценки остаточного ресурса отсутствует.</w:t>
      </w:r>
    </w:p>
    <w:p w:rsidR="00A47C12" w:rsidRDefault="00A47C12" w:rsidP="003F72EB"/>
    <w:p w:rsidR="00B45E99" w:rsidRDefault="00B45E99" w:rsidP="003F72EB">
      <w:r>
        <w:t>Рассмотрим некоторые требования к ЕЭВС:</w:t>
      </w:r>
    </w:p>
    <w:p w:rsidR="00B45E99" w:rsidRDefault="00B45E99" w:rsidP="003F72EB">
      <w:proofErr w:type="gramStart"/>
      <w:r>
        <w:t>- п.1.3.3.1 – как можно давать такой большой разброс по величине крена, ведь перекладка из крена 30 в противоположенный 30 в два раза быстрей, чем 60/60, а время указано одно;</w:t>
      </w:r>
      <w:proofErr w:type="gramEnd"/>
    </w:p>
    <w:p w:rsidR="00B45E99" w:rsidRDefault="00B45E99" w:rsidP="003F72EB">
      <w:r>
        <w:t xml:space="preserve">- </w:t>
      </w:r>
      <w:r w:rsidR="00323344">
        <w:t>п.1.3.4 – опять по согласованию, т.е. нет обоснованных требований, а есть высокое разрешение;</w:t>
      </w:r>
    </w:p>
    <w:p w:rsidR="00323344" w:rsidRDefault="00323344" w:rsidP="003F72EB">
      <w:r>
        <w:t>- п.2.1.3.2 – это как обеспечить время воздействия расчетной (разрушающей по сути) нагрузки с сохранением единичного экземпляра и отсутствием у него остаточных деформаций? Причем по всем расчетным случаям</w:t>
      </w:r>
      <w:proofErr w:type="gramStart"/>
      <w:r w:rsidR="000F1AAC">
        <w:t xml:space="preserve">. </w:t>
      </w:r>
      <w:proofErr w:type="gramEnd"/>
      <w:r w:rsidR="000F1AAC">
        <w:t>Такой проверке подвергаются ВС при приобретении права на Сертификат типа</w:t>
      </w:r>
      <w:r>
        <w:t>;</w:t>
      </w:r>
    </w:p>
    <w:p w:rsidR="00323344" w:rsidRDefault="00323344" w:rsidP="003F72EB">
      <w:r>
        <w:t>- п.2.2.5 – что такое гибкие несущие поверхности? Прогнутые крылья планера</w:t>
      </w:r>
      <w:r w:rsidR="00BF626A">
        <w:t>, лопасти автожира и вертолета это не гибкие несущие поверхности?</w:t>
      </w:r>
    </w:p>
    <w:p w:rsidR="00987076" w:rsidRDefault="00987076" w:rsidP="00987076">
      <w:r>
        <w:t xml:space="preserve">- п. 1.5.3 – читаем этот пункт, а вот </w:t>
      </w:r>
      <w:r w:rsidR="009F7395">
        <w:rPr>
          <w:sz w:val="22"/>
          <w:szCs w:val="22"/>
        </w:rPr>
        <w:t>д</w:t>
      </w:r>
      <w:r w:rsidR="009F7395" w:rsidRPr="00FD4A8B">
        <w:rPr>
          <w:sz w:val="22"/>
          <w:szCs w:val="22"/>
        </w:rPr>
        <w:t>оклад</w:t>
      </w:r>
      <w:r w:rsidR="009F7395">
        <w:rPr>
          <w:sz w:val="22"/>
          <w:szCs w:val="22"/>
        </w:rPr>
        <w:t>ы</w:t>
      </w:r>
      <w:r w:rsidR="009F7395" w:rsidRPr="00FD4A8B">
        <w:rPr>
          <w:sz w:val="22"/>
          <w:szCs w:val="22"/>
        </w:rPr>
        <w:t xml:space="preserve"> Межгосударственного авиационного комитета</w:t>
      </w:r>
      <w:r w:rsidR="009F7395">
        <w:rPr>
          <w:sz w:val="22"/>
          <w:szCs w:val="22"/>
        </w:rPr>
        <w:t xml:space="preserve"> в 2010г., 2012г., 2013г.</w:t>
      </w:r>
    </w:p>
    <w:p w:rsidR="00987076" w:rsidRPr="00FD4A8B" w:rsidRDefault="00987076" w:rsidP="00987076">
      <w:pPr>
        <w:rPr>
          <w:sz w:val="16"/>
          <w:szCs w:val="16"/>
        </w:rPr>
      </w:pPr>
      <w:r>
        <w:t>«</w:t>
      </w:r>
      <w:r w:rsidRPr="00FD4A8B">
        <w:rPr>
          <w:sz w:val="16"/>
          <w:szCs w:val="16"/>
        </w:rPr>
        <w:t xml:space="preserve">СОСТОЯНИЕ БЕЗОПАСНОСТИ ПОЛЕТОВ  </w:t>
      </w:r>
    </w:p>
    <w:p w:rsidR="00987076" w:rsidRPr="00FD4A8B" w:rsidRDefault="00987076" w:rsidP="00987076">
      <w:pPr>
        <w:rPr>
          <w:sz w:val="16"/>
          <w:szCs w:val="16"/>
        </w:rPr>
      </w:pPr>
      <w:r w:rsidRPr="00FD4A8B">
        <w:rPr>
          <w:sz w:val="16"/>
          <w:szCs w:val="16"/>
        </w:rPr>
        <w:t xml:space="preserve">В ГРАЖДАНСКОЙ АВИАЦИИ ГОСУДАРСТВ-УЧАСТНИКОВ СОГЛАШЕНИЯ  </w:t>
      </w:r>
    </w:p>
    <w:p w:rsidR="00987076" w:rsidRPr="00FD4A8B" w:rsidRDefault="00987076" w:rsidP="00987076">
      <w:pPr>
        <w:rPr>
          <w:sz w:val="16"/>
          <w:szCs w:val="16"/>
        </w:rPr>
      </w:pPr>
      <w:r w:rsidRPr="00FD4A8B">
        <w:rPr>
          <w:sz w:val="16"/>
          <w:szCs w:val="16"/>
        </w:rPr>
        <w:t xml:space="preserve">О ГРАЖДАНСКОЙ АВИАЦИИ И ОБ ИСПОЛЬЗОВАНИИ  </w:t>
      </w:r>
    </w:p>
    <w:p w:rsidR="00987076" w:rsidRPr="00FD4A8B" w:rsidRDefault="00987076" w:rsidP="00987076">
      <w:pPr>
        <w:rPr>
          <w:sz w:val="16"/>
          <w:szCs w:val="16"/>
        </w:rPr>
      </w:pPr>
      <w:r w:rsidRPr="00FD4A8B">
        <w:rPr>
          <w:sz w:val="16"/>
          <w:szCs w:val="16"/>
        </w:rPr>
        <w:t xml:space="preserve">ВОЗДУШНОГО ПРОСТРАНСТВА  </w:t>
      </w:r>
    </w:p>
    <w:p w:rsidR="00987076" w:rsidRPr="009F7395" w:rsidRDefault="00987076" w:rsidP="00987076">
      <w:pPr>
        <w:rPr>
          <w:sz w:val="18"/>
          <w:szCs w:val="18"/>
        </w:rPr>
      </w:pPr>
      <w:r w:rsidRPr="009F7395">
        <w:rPr>
          <w:sz w:val="18"/>
          <w:szCs w:val="18"/>
        </w:rPr>
        <w:lastRenderedPageBreak/>
        <w:t>Причины катастроф в АОН:</w:t>
      </w:r>
    </w:p>
    <w:p w:rsidR="00987076" w:rsidRDefault="00987076" w:rsidP="003F72EB">
      <w:r w:rsidRPr="009F7395">
        <w:rPr>
          <w:sz w:val="18"/>
          <w:szCs w:val="18"/>
        </w:rPr>
        <w:t>- Допуск к эксплуатации ЕЭВС, не имеющих естественных признаков приближения к сваливанию, при отсутствии соответствующей системы сигнализации</w:t>
      </w:r>
      <w:proofErr w:type="gramStart"/>
      <w:r w:rsidRPr="009F7395">
        <w:rPr>
          <w:sz w:val="18"/>
          <w:szCs w:val="18"/>
        </w:rPr>
        <w:t>.»</w:t>
      </w:r>
      <w:r w:rsidR="00BD4A83">
        <w:t xml:space="preserve">  </w:t>
      </w:r>
      <w:proofErr w:type="gramEnd"/>
      <w:r w:rsidR="00BD4A83">
        <w:t>Это</w:t>
      </w:r>
      <w:r w:rsidR="009F7395">
        <w:t xml:space="preserve"> катастрофы при выполнении АХР, в среднем 2 пилота в год за период 2009-2013г.</w:t>
      </w:r>
    </w:p>
    <w:p w:rsidR="00BF626A" w:rsidRDefault="00BF626A" w:rsidP="003F72EB">
      <w:r>
        <w:t xml:space="preserve">- а для кого пишется РЛЭ и РТЭ, для самого создателя или для </w:t>
      </w:r>
      <w:r w:rsidR="000F1AAC">
        <w:t>пользователей серийной продукции</w:t>
      </w:r>
      <w:bookmarkStart w:id="84" w:name="_GoBack"/>
      <w:bookmarkEnd w:id="84"/>
      <w:r>
        <w:t xml:space="preserve">?  А на </w:t>
      </w:r>
      <w:proofErr w:type="gramStart"/>
      <w:r>
        <w:t>основании</w:t>
      </w:r>
      <w:proofErr w:type="gramEnd"/>
      <w:r>
        <w:t xml:space="preserve"> каких наработок пишется РТЭ, откуда взять статистику по будущим </w:t>
      </w:r>
      <w:r w:rsidR="00054ADF">
        <w:t>износам?</w:t>
      </w:r>
    </w:p>
    <w:p w:rsidR="00FB5200" w:rsidRDefault="00FB5200" w:rsidP="00FB5200">
      <w:pPr>
        <w:rPr>
          <w:color w:val="000000"/>
        </w:rPr>
      </w:pPr>
      <w:r>
        <w:t xml:space="preserve">- </w:t>
      </w:r>
      <w:r>
        <w:rPr>
          <w:color w:val="000000"/>
        </w:rPr>
        <w:t xml:space="preserve"> </w:t>
      </w:r>
      <w:r w:rsidR="00A47C12">
        <w:rPr>
          <w:color w:val="000000"/>
        </w:rPr>
        <w:t>8.</w:t>
      </w:r>
      <w:r>
        <w:rPr>
          <w:color w:val="000000"/>
        </w:rPr>
        <w:t>Двигатели - если двигатель не имеет Сертификата типа, то он должен сертифицироваться в составе ЕЭВС в соответствии с требованиями, устанавливаемыми Программой.</w:t>
      </w:r>
    </w:p>
    <w:p w:rsidR="00FB5200" w:rsidRDefault="00FB5200" w:rsidP="00FB5200">
      <w:pPr>
        <w:rPr>
          <w:color w:val="000000"/>
        </w:rPr>
      </w:pPr>
      <w:r>
        <w:rPr>
          <w:color w:val="000000"/>
        </w:rPr>
        <w:t xml:space="preserve"> </w:t>
      </w:r>
      <w:r w:rsidR="00A47C12">
        <w:rPr>
          <w:color w:val="000000"/>
        </w:rPr>
        <w:t>9.</w:t>
      </w:r>
      <w:r>
        <w:rPr>
          <w:color w:val="000000"/>
        </w:rPr>
        <w:t>Воздушные винты  - если воздушный винт не имеет Сертификата типа, то он должен сертифицироваться в составе ЕЭВС в соответствии с требованиями, устанавливаемыми Программой.</w:t>
      </w:r>
    </w:p>
    <w:p w:rsidR="00FB5200" w:rsidRDefault="00FB5200" w:rsidP="003F72EB">
      <w:r>
        <w:rPr>
          <w:color w:val="000000"/>
        </w:rPr>
        <w:t xml:space="preserve">Что значит в составе ЕЭВС? У них меняется надежность работы, прочностные свойства? Что меняется в работе этих комплектующих по сравнению с изделиями, имеющими сертификат типа?  </w:t>
      </w:r>
      <w:r w:rsidR="00166F84">
        <w:rPr>
          <w:color w:val="000000"/>
        </w:rPr>
        <w:t xml:space="preserve">И почему требования устанавливаются Программой сертификационного центра? </w:t>
      </w:r>
      <w:proofErr w:type="gramStart"/>
      <w:r w:rsidR="00166F84">
        <w:rPr>
          <w:color w:val="000000"/>
        </w:rPr>
        <w:t>Может Программа должна</w:t>
      </w:r>
      <w:proofErr w:type="gramEnd"/>
      <w:r w:rsidR="00166F84">
        <w:rPr>
          <w:color w:val="000000"/>
        </w:rPr>
        <w:t xml:space="preserve"> проверить соответствие  этих комплектующих техническим требованиям?</w:t>
      </w:r>
    </w:p>
    <w:p w:rsidR="00054ADF" w:rsidRDefault="00054ADF" w:rsidP="003F72EB">
      <w:r>
        <w:t xml:space="preserve">- </w:t>
      </w:r>
      <w:r w:rsidR="00A47C12">
        <w:t>10.</w:t>
      </w:r>
      <w:r>
        <w:t xml:space="preserve">Специальные требования – определение дельтаплана и параплана не соответствует методике классификации видов воздушных судов, принятой в ИКАО. Что такое жесткие первичные элементы? Что такое </w:t>
      </w:r>
      <w:proofErr w:type="gramStart"/>
      <w:r>
        <w:t>элементы</w:t>
      </w:r>
      <w:proofErr w:type="gramEnd"/>
      <w:r>
        <w:t xml:space="preserve"> и </w:t>
      </w:r>
      <w:proofErr w:type="gramStart"/>
      <w:r>
        <w:t>какие</w:t>
      </w:r>
      <w:proofErr w:type="gramEnd"/>
      <w:r>
        <w:t xml:space="preserve"> из них первичные, а какие вторичные?</w:t>
      </w:r>
    </w:p>
    <w:p w:rsidR="00A47C12" w:rsidRDefault="00A47C12" w:rsidP="003F72EB"/>
    <w:p w:rsidR="00B45E99" w:rsidRDefault="001B5E05" w:rsidP="003F72EB">
      <w:r>
        <w:t>Таким образом</w:t>
      </w:r>
      <w:r w:rsidR="00B45E99">
        <w:t>,</w:t>
      </w:r>
      <w:r>
        <w:t xml:space="preserve"> ФАП 118 является ритуалом по приобретению разрешения на легальную эксплуатацию </w:t>
      </w:r>
      <w:r w:rsidR="00B45E99">
        <w:t>ЕЭВС и не имеет никакого отношения к обеспечению безопасности полетов.</w:t>
      </w:r>
      <w:r w:rsidR="00CD51BA" w:rsidRPr="00EC5C98">
        <w:t xml:space="preserve"> </w:t>
      </w:r>
    </w:p>
    <w:p w:rsidR="000F1AAC" w:rsidRDefault="000F1AAC" w:rsidP="003F72EB">
      <w:r>
        <w:t>ФАП 118 позволил легализовать частную авиацию, но своим ценовым порогом и отсутствием смысла по безопасности ограничил ее в развитии.</w:t>
      </w:r>
    </w:p>
    <w:p w:rsidR="00054ADF" w:rsidRDefault="00054ADF" w:rsidP="003F72EB"/>
    <w:p w:rsidR="00054ADF" w:rsidRDefault="00054ADF" w:rsidP="003F72EB">
      <w:r>
        <w:t>Что должно быть:</w:t>
      </w:r>
    </w:p>
    <w:p w:rsidR="00054ADF" w:rsidRDefault="008B2776" w:rsidP="00054ADF">
      <w:pPr>
        <w:pStyle w:val="a5"/>
        <w:numPr>
          <w:ilvl w:val="0"/>
          <w:numId w:val="3"/>
        </w:numPr>
      </w:pPr>
      <w:r>
        <w:t>Сертификационным базисом для каждого вида ВС должны стать  нормы технической и летной годности, изложенные для  подобных ВС, имеющих сертификат типа, но без доказательства прочности с учетом ресурса.</w:t>
      </w:r>
    </w:p>
    <w:p w:rsidR="008B2776" w:rsidRDefault="002D202A" w:rsidP="00054ADF">
      <w:pPr>
        <w:pStyle w:val="a5"/>
        <w:numPr>
          <w:ilvl w:val="0"/>
          <w:numId w:val="3"/>
        </w:numPr>
      </w:pPr>
      <w:r>
        <w:t>Дать</w:t>
      </w:r>
      <w:r w:rsidR="008B2776">
        <w:t xml:space="preserve"> определение </w:t>
      </w:r>
      <w:proofErr w:type="spellStart"/>
      <w:r w:rsidR="008B2776">
        <w:t>дельталета</w:t>
      </w:r>
      <w:proofErr w:type="spellEnd"/>
      <w:r w:rsidR="008B2776">
        <w:t xml:space="preserve">, </w:t>
      </w:r>
      <w:proofErr w:type="spellStart"/>
      <w:r w:rsidR="008B2776">
        <w:t>паралета</w:t>
      </w:r>
      <w:proofErr w:type="spellEnd"/>
      <w:r w:rsidR="008B2776">
        <w:t xml:space="preserve"> и автожира</w:t>
      </w:r>
      <w:r>
        <w:t>,</w:t>
      </w:r>
      <w:r w:rsidR="008B2776">
        <w:t xml:space="preserve"> </w:t>
      </w:r>
      <w:r w:rsidR="00D15E12">
        <w:t>отвечающее методике ИКАО и принять для них требования по технической и летной годности (наработки материала есть).</w:t>
      </w:r>
      <w:r w:rsidR="007056B9">
        <w:t xml:space="preserve"> Определение</w:t>
      </w:r>
      <w:r w:rsidR="002E0DD4">
        <w:t xml:space="preserve"> данных ВС как видов, отличающихся от самолета, вертолета и других, привычных с давних времен, позволит сделать адекватное законодательство. </w:t>
      </w:r>
    </w:p>
    <w:p w:rsidR="002D202A" w:rsidRDefault="002D202A" w:rsidP="002D202A">
      <w:pPr>
        <w:pStyle w:val="ConsPlusNormal"/>
        <w:widowControl/>
        <w:ind w:firstLine="540"/>
        <w:jc w:val="both"/>
      </w:pPr>
      <w:proofErr w:type="gramStart"/>
      <w:r>
        <w:t>(Белоруссия сделала так:</w:t>
      </w:r>
      <w:proofErr w:type="gramEnd"/>
    </w:p>
    <w:p w:rsidR="002D202A" w:rsidRDefault="002D202A" w:rsidP="002D202A">
      <w:pPr>
        <w:pStyle w:val="ConsPlusNormal"/>
        <w:widowControl/>
        <w:ind w:firstLine="540"/>
        <w:jc w:val="both"/>
      </w:pPr>
      <w:r>
        <w:t>- автожир - летательный аппарат тяжелее воздуха, который поддерживается в полете за счет реакций воздуха с одним или несколькими несущими винтами, свободно вращающимися вокруг осей, находящихся примерно в вертикальном положении;</w:t>
      </w:r>
    </w:p>
    <w:p w:rsidR="002D202A" w:rsidRDefault="002D202A" w:rsidP="002D202A">
      <w:pPr>
        <w:pStyle w:val="ConsPlusNormal"/>
        <w:widowControl/>
        <w:ind w:firstLine="540"/>
        <w:jc w:val="both"/>
      </w:pPr>
      <w:r>
        <w:t xml:space="preserve">мотодельтаплан - летательный аппарат тяжелее воздуха, который перемещается в воздухе с помощью силовой установки, подъемная сила в полете которого создается за счет аэродинамических реакций на крыло с гибкой аэродинамической поверхностью на жестком каркасе, а управление </w:t>
      </w:r>
      <w:proofErr w:type="gramStart"/>
      <w:r>
        <w:t>в</w:t>
      </w:r>
      <w:proofErr w:type="gramEnd"/>
      <w:r>
        <w:t xml:space="preserve"> полете осуществляется </w:t>
      </w:r>
      <w:proofErr w:type="gramStart"/>
      <w:r>
        <w:t>за</w:t>
      </w:r>
      <w:proofErr w:type="gramEnd"/>
      <w:r>
        <w:t xml:space="preserve"> счет перемещения центра масс (балансировочное управление);</w:t>
      </w:r>
    </w:p>
    <w:p w:rsidR="002D202A" w:rsidRDefault="002D202A" w:rsidP="002D202A">
      <w:pPr>
        <w:pStyle w:val="ConsPlusNormal"/>
        <w:widowControl/>
        <w:ind w:firstLine="540"/>
        <w:jc w:val="both"/>
      </w:pPr>
      <w:proofErr w:type="spellStart"/>
      <w:proofErr w:type="gramStart"/>
      <w:r>
        <w:t>мотопараплан</w:t>
      </w:r>
      <w:proofErr w:type="spellEnd"/>
      <w:r>
        <w:t xml:space="preserve"> - летательный аппарат тяжелее воздуха, имеющий взлетно-посадочное устройство на жестком каркасе кабины экипажа, не более двух мест, включительно с местами экипажа, поршневой двигатель (двигатели), подъемная сила которого в полете создается в основном за счет аэродинамических реакций на поверхностях, которые не имеют жесткого каркаса;)</w:t>
      </w:r>
      <w:proofErr w:type="gramEnd"/>
    </w:p>
    <w:p w:rsidR="0045462B" w:rsidRDefault="0045462B" w:rsidP="002D202A">
      <w:pPr>
        <w:pStyle w:val="ConsPlusNormal"/>
        <w:widowControl/>
        <w:ind w:firstLine="540"/>
        <w:jc w:val="both"/>
      </w:pPr>
      <w:r>
        <w:t>Мое предложение:</w:t>
      </w:r>
    </w:p>
    <w:p w:rsidR="007056B9" w:rsidRDefault="007056B9" w:rsidP="007056B9">
      <w:pPr>
        <w:pStyle w:val="a5"/>
        <w:ind w:left="0" w:firstLine="567"/>
      </w:pPr>
      <w:r w:rsidRPr="007056B9">
        <w:rPr>
          <w:b/>
          <w:sz w:val="22"/>
          <w:szCs w:val="22"/>
          <w:u w:val="single"/>
        </w:rPr>
        <w:t>Автожир.</w:t>
      </w:r>
      <w:r w:rsidRPr="007056B9">
        <w:rPr>
          <w:b/>
          <w:sz w:val="22"/>
          <w:szCs w:val="22"/>
        </w:rPr>
        <w:t xml:space="preserve">  Воздушное судно тяжелее воздуха, приводимое в движение силовой установкой,  подъемная сила которого в полете создается за счет реакций воздуха с одним несущим винтом, находящимся примерно в вертикальном положении.</w:t>
      </w:r>
    </w:p>
    <w:p w:rsidR="0045462B" w:rsidRPr="0045462B" w:rsidRDefault="0045462B" w:rsidP="007056B9">
      <w:pPr>
        <w:ind w:firstLine="567"/>
        <w:rPr>
          <w:b/>
          <w:sz w:val="22"/>
          <w:szCs w:val="22"/>
        </w:rPr>
      </w:pPr>
      <w:proofErr w:type="spellStart"/>
      <w:r w:rsidRPr="0045462B">
        <w:rPr>
          <w:b/>
          <w:sz w:val="22"/>
          <w:szCs w:val="22"/>
          <w:u w:val="single"/>
        </w:rPr>
        <w:t>Дельталет</w:t>
      </w:r>
      <w:proofErr w:type="spellEnd"/>
      <w:r w:rsidRPr="0045462B">
        <w:rPr>
          <w:b/>
          <w:sz w:val="22"/>
          <w:szCs w:val="22"/>
        </w:rPr>
        <w:t xml:space="preserve">. Воздушное судно тяжелее воздуха, приводимое в движение силовой установкой,  подъемная сила которого в полете создается за счет аэродинамических реакций на </w:t>
      </w:r>
      <w:proofErr w:type="spellStart"/>
      <w:r w:rsidRPr="0045462B">
        <w:rPr>
          <w:b/>
          <w:sz w:val="22"/>
          <w:szCs w:val="22"/>
        </w:rPr>
        <w:t>аэроупругих</w:t>
      </w:r>
      <w:proofErr w:type="spellEnd"/>
      <w:r w:rsidRPr="0045462B">
        <w:rPr>
          <w:b/>
          <w:sz w:val="22"/>
          <w:szCs w:val="22"/>
        </w:rPr>
        <w:t xml:space="preserve"> поверхностях, остающихся неподвижными в данных условиях полета и управляемое изменением положения центра тяжести, расположенного ниже плоскости аэродинамических поверхностей. </w:t>
      </w:r>
      <w:proofErr w:type="spellStart"/>
      <w:r w:rsidRPr="0045462B">
        <w:rPr>
          <w:b/>
          <w:sz w:val="22"/>
          <w:szCs w:val="22"/>
        </w:rPr>
        <w:t>Аэроупругие</w:t>
      </w:r>
      <w:proofErr w:type="spellEnd"/>
      <w:r w:rsidRPr="0045462B">
        <w:rPr>
          <w:b/>
          <w:sz w:val="22"/>
          <w:szCs w:val="22"/>
        </w:rPr>
        <w:t xml:space="preserve"> аэродинамические поверхности имеют в своей конструкции жесткие элементы и сохраняют свои геометрические формы при отсутствии подъемной силе.</w:t>
      </w:r>
    </w:p>
    <w:p w:rsidR="0045462B" w:rsidRDefault="0045462B" w:rsidP="007056B9">
      <w:pPr>
        <w:tabs>
          <w:tab w:val="left" w:pos="426"/>
        </w:tabs>
        <w:ind w:firstLine="567"/>
        <w:rPr>
          <w:b/>
          <w:sz w:val="22"/>
          <w:szCs w:val="22"/>
        </w:rPr>
      </w:pPr>
      <w:proofErr w:type="spellStart"/>
      <w:r w:rsidRPr="003113E4">
        <w:rPr>
          <w:b/>
          <w:sz w:val="22"/>
          <w:szCs w:val="22"/>
          <w:u w:val="single"/>
        </w:rPr>
        <w:t>Пар</w:t>
      </w:r>
      <w:r w:rsidRPr="003113E4">
        <w:rPr>
          <w:b/>
          <w:sz w:val="22"/>
          <w:szCs w:val="22"/>
          <w:u w:val="single"/>
        </w:rPr>
        <w:t>алет</w:t>
      </w:r>
      <w:proofErr w:type="spellEnd"/>
      <w:r w:rsidRPr="003113E4">
        <w:rPr>
          <w:b/>
          <w:sz w:val="22"/>
          <w:szCs w:val="22"/>
        </w:rPr>
        <w:t xml:space="preserve">. Воздушное судно тяжелее воздуха, приводимое в движение силовой установкой,  подъемная сила которого в полете создается за счет аэродинамических реакций на </w:t>
      </w:r>
      <w:proofErr w:type="spellStart"/>
      <w:r w:rsidRPr="003113E4">
        <w:rPr>
          <w:b/>
          <w:sz w:val="22"/>
          <w:szCs w:val="22"/>
        </w:rPr>
        <w:t>аэроупругих</w:t>
      </w:r>
      <w:proofErr w:type="spellEnd"/>
      <w:r w:rsidRPr="003113E4">
        <w:rPr>
          <w:b/>
          <w:sz w:val="22"/>
          <w:szCs w:val="22"/>
        </w:rPr>
        <w:t xml:space="preserve"> поверхностях, остающихся неподвижными в данных условиях</w:t>
      </w:r>
      <w:r w:rsidR="003113E4" w:rsidRPr="003113E4">
        <w:rPr>
          <w:b/>
          <w:sz w:val="22"/>
          <w:szCs w:val="22"/>
        </w:rPr>
        <w:t>.</w:t>
      </w:r>
      <w:r w:rsidRPr="003113E4">
        <w:rPr>
          <w:b/>
          <w:sz w:val="22"/>
          <w:szCs w:val="22"/>
        </w:rPr>
        <w:t xml:space="preserve"> </w:t>
      </w:r>
      <w:proofErr w:type="spellStart"/>
      <w:r w:rsidRPr="003113E4">
        <w:rPr>
          <w:b/>
          <w:sz w:val="22"/>
          <w:szCs w:val="22"/>
        </w:rPr>
        <w:t>Аэроупругие</w:t>
      </w:r>
      <w:proofErr w:type="spellEnd"/>
      <w:r w:rsidRPr="003113E4">
        <w:rPr>
          <w:b/>
          <w:sz w:val="22"/>
          <w:szCs w:val="22"/>
        </w:rPr>
        <w:t xml:space="preserve"> аэродинамические поверхности </w:t>
      </w:r>
      <w:r w:rsidR="003113E4" w:rsidRPr="003113E4">
        <w:rPr>
          <w:b/>
          <w:sz w:val="22"/>
          <w:szCs w:val="22"/>
        </w:rPr>
        <w:t xml:space="preserve">не </w:t>
      </w:r>
      <w:r w:rsidRPr="003113E4">
        <w:rPr>
          <w:b/>
          <w:sz w:val="22"/>
          <w:szCs w:val="22"/>
        </w:rPr>
        <w:t xml:space="preserve">имеют в своей конструкции жесткие элементы и </w:t>
      </w:r>
      <w:r w:rsidR="003113E4" w:rsidRPr="003113E4">
        <w:rPr>
          <w:b/>
          <w:sz w:val="22"/>
          <w:szCs w:val="22"/>
        </w:rPr>
        <w:t xml:space="preserve">не </w:t>
      </w:r>
      <w:r w:rsidRPr="003113E4">
        <w:rPr>
          <w:b/>
          <w:sz w:val="22"/>
          <w:szCs w:val="22"/>
        </w:rPr>
        <w:t>сохраняют свои геометрические фор</w:t>
      </w:r>
      <w:r w:rsidR="003113E4" w:rsidRPr="003113E4">
        <w:rPr>
          <w:b/>
          <w:sz w:val="22"/>
          <w:szCs w:val="22"/>
        </w:rPr>
        <w:t>мы при отсутствии подъемной силы</w:t>
      </w:r>
      <w:r w:rsidRPr="003113E4">
        <w:rPr>
          <w:b/>
          <w:sz w:val="22"/>
          <w:szCs w:val="22"/>
        </w:rPr>
        <w:t>.</w:t>
      </w:r>
    </w:p>
    <w:p w:rsidR="007056B9" w:rsidRDefault="007056B9" w:rsidP="007056B9">
      <w:pPr>
        <w:tabs>
          <w:tab w:val="left" w:pos="426"/>
        </w:tabs>
        <w:ind w:firstLine="567"/>
        <w:rPr>
          <w:b/>
          <w:sz w:val="22"/>
          <w:szCs w:val="22"/>
        </w:rPr>
      </w:pPr>
      <w:r>
        <w:rPr>
          <w:b/>
          <w:sz w:val="22"/>
          <w:szCs w:val="22"/>
        </w:rPr>
        <w:t>Для сравнения идеологии в формулировках:</w:t>
      </w:r>
    </w:p>
    <w:p w:rsidR="007056B9" w:rsidRPr="007056B9" w:rsidRDefault="007056B9" w:rsidP="007056B9">
      <w:pPr>
        <w:pStyle w:val="a5"/>
        <w:ind w:left="644"/>
        <w:rPr>
          <w:b/>
          <w:sz w:val="22"/>
          <w:szCs w:val="22"/>
        </w:rPr>
      </w:pPr>
      <w:r w:rsidRPr="007056B9">
        <w:rPr>
          <w:b/>
          <w:sz w:val="22"/>
          <w:szCs w:val="22"/>
          <w:u w:val="single"/>
        </w:rPr>
        <w:lastRenderedPageBreak/>
        <w:t>Вертолет</w:t>
      </w:r>
      <w:r w:rsidRPr="007056B9">
        <w:rPr>
          <w:b/>
          <w:sz w:val="22"/>
          <w:szCs w:val="22"/>
        </w:rPr>
        <w:t xml:space="preserve">. Воздушное судно тяжелее воздуха, которое поддерживается в полете в основном за счет реакций воздуха с одним или несколькими несущими винтами, вращаемыми силовой установкой вокруг осей, находящихся примерно в вертикальном положении. </w:t>
      </w:r>
    </w:p>
    <w:p w:rsidR="007056B9" w:rsidRPr="007056B9" w:rsidRDefault="007056B9" w:rsidP="007056B9">
      <w:pPr>
        <w:pStyle w:val="a5"/>
        <w:ind w:left="644"/>
        <w:rPr>
          <w:b/>
          <w:sz w:val="22"/>
          <w:szCs w:val="22"/>
        </w:rPr>
      </w:pPr>
      <w:r w:rsidRPr="007056B9">
        <w:rPr>
          <w:b/>
          <w:sz w:val="22"/>
          <w:szCs w:val="22"/>
          <w:u w:val="single"/>
        </w:rPr>
        <w:t>Самолет</w:t>
      </w:r>
      <w:r w:rsidRPr="007056B9">
        <w:rPr>
          <w:b/>
          <w:sz w:val="22"/>
          <w:szCs w:val="22"/>
        </w:rPr>
        <w:t xml:space="preserve">. Воздушное судно тяжелее воздуха, приводимое в движение силовой установкой,  подъемная сила которого в полете создается в основном за счет аэродинамических реакций на поверхностях, остающихся неподвижными в данных условиях полета. </w:t>
      </w:r>
    </w:p>
    <w:p w:rsidR="007056B9" w:rsidRPr="003113E4" w:rsidRDefault="007056B9" w:rsidP="007056B9">
      <w:pPr>
        <w:tabs>
          <w:tab w:val="left" w:pos="426"/>
        </w:tabs>
        <w:ind w:firstLine="567"/>
        <w:rPr>
          <w:b/>
          <w:sz w:val="22"/>
          <w:szCs w:val="22"/>
        </w:rPr>
      </w:pPr>
    </w:p>
    <w:p w:rsidR="00D15E12" w:rsidRDefault="00D15E12" w:rsidP="00054ADF">
      <w:pPr>
        <w:pStyle w:val="a5"/>
        <w:numPr>
          <w:ilvl w:val="0"/>
          <w:numId w:val="3"/>
        </w:numPr>
      </w:pPr>
      <w:r>
        <w:t xml:space="preserve">В законодательстве прописать положение о свидетельстве летной годности на основании акта оценки ЕЭВС на соответствие его техническим требованиям и допуске его к летной эксплуатации с ограничениями. Это допуск к летным испытаниям. Это есть в Белоруссии и во всех странах. У нас этого нет и этот этап </w:t>
      </w:r>
      <w:r w:rsidR="002A4E9A">
        <w:t>всегда вне закона.</w:t>
      </w:r>
    </w:p>
    <w:p w:rsidR="002A4E9A" w:rsidRDefault="002A4E9A" w:rsidP="00054ADF">
      <w:pPr>
        <w:pStyle w:val="a5"/>
        <w:numPr>
          <w:ilvl w:val="0"/>
          <w:numId w:val="3"/>
        </w:numPr>
      </w:pPr>
      <w:r>
        <w:t xml:space="preserve">Все остальные требования по техническому контролю находятся в разработке в Минтрансе, законодательные варианты обсуждались на </w:t>
      </w:r>
      <w:proofErr w:type="spellStart"/>
      <w:r>
        <w:rPr>
          <w:lang w:val="en-US"/>
        </w:rPr>
        <w:t>avialav</w:t>
      </w:r>
      <w:proofErr w:type="spellEnd"/>
      <w:r w:rsidRPr="002A4E9A">
        <w:t>.</w:t>
      </w:r>
      <w:proofErr w:type="spellStart"/>
      <w:r>
        <w:rPr>
          <w:lang w:val="en-US"/>
        </w:rPr>
        <w:t>ru</w:t>
      </w:r>
      <w:proofErr w:type="spellEnd"/>
      <w:r>
        <w:t xml:space="preserve"> еще год назад, </w:t>
      </w:r>
      <w:r w:rsidR="000E73DA">
        <w:t xml:space="preserve">очень похожи на законодательство США, </w:t>
      </w:r>
      <w:r>
        <w:t>дождемся ли их?</w:t>
      </w:r>
      <w:r w:rsidR="000E73DA">
        <w:t xml:space="preserve"> Если они пройдут, то стоимость СЛГ существенно снизится, а смысл технического контроля встанет на свое место.</w:t>
      </w:r>
    </w:p>
    <w:p w:rsidR="003113E4" w:rsidRDefault="003113E4" w:rsidP="003113E4">
      <w:pPr>
        <w:pStyle w:val="a5"/>
        <w:ind w:left="644"/>
      </w:pPr>
    </w:p>
    <w:p w:rsidR="00FD4A8B" w:rsidRDefault="00FD4A8B" w:rsidP="00FD4A8B"/>
    <w:p w:rsidR="00741624" w:rsidRDefault="00741624" w:rsidP="00741624">
      <w:pPr>
        <w:pStyle w:val="a5"/>
        <w:ind w:left="644"/>
      </w:pPr>
    </w:p>
    <w:p w:rsidR="00741624" w:rsidRDefault="00741624" w:rsidP="00741624">
      <w:pPr>
        <w:pStyle w:val="a5"/>
        <w:ind w:left="644"/>
      </w:pPr>
    </w:p>
    <w:p w:rsidR="003F72EB" w:rsidRPr="00EC5C98" w:rsidRDefault="003F72EB" w:rsidP="003F72EB">
      <w:r w:rsidRPr="00EC5C98">
        <w:t xml:space="preserve"> </w:t>
      </w:r>
    </w:p>
    <w:p w:rsidR="00524210" w:rsidRDefault="00524210" w:rsidP="00B76D8B">
      <w:pPr>
        <w:ind w:firstLine="426"/>
      </w:pPr>
    </w:p>
    <w:sectPr w:rsidR="00524210" w:rsidSect="00B76D8B">
      <w:pgSz w:w="11906" w:h="16838"/>
      <w:pgMar w:top="28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ste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E7622"/>
    <w:multiLevelType w:val="singleLevel"/>
    <w:tmpl w:val="7A9C4694"/>
    <w:lvl w:ilvl="0">
      <w:start w:val="6"/>
      <w:numFmt w:val="bullet"/>
      <w:lvlText w:val="-"/>
      <w:lvlJc w:val="left"/>
      <w:pPr>
        <w:tabs>
          <w:tab w:val="num" w:pos="814"/>
        </w:tabs>
        <w:ind w:left="814" w:hanging="360"/>
      </w:pPr>
    </w:lvl>
  </w:abstractNum>
  <w:abstractNum w:abstractNumId="1">
    <w:nsid w:val="10F95315"/>
    <w:multiLevelType w:val="hybridMultilevel"/>
    <w:tmpl w:val="0FBCFFAA"/>
    <w:lvl w:ilvl="0" w:tplc="E41EFB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4D45734"/>
    <w:multiLevelType w:val="hybridMultilevel"/>
    <w:tmpl w:val="1682DD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D8B"/>
    <w:rsid w:val="00054ADF"/>
    <w:rsid w:val="000A5DFC"/>
    <w:rsid w:val="000E73DA"/>
    <w:rsid w:val="000F1AAC"/>
    <w:rsid w:val="00166F84"/>
    <w:rsid w:val="001B5E05"/>
    <w:rsid w:val="0021309A"/>
    <w:rsid w:val="002961D4"/>
    <w:rsid w:val="002A4E9A"/>
    <w:rsid w:val="002D202A"/>
    <w:rsid w:val="002E0DD4"/>
    <w:rsid w:val="003113E4"/>
    <w:rsid w:val="00313564"/>
    <w:rsid w:val="00323344"/>
    <w:rsid w:val="003665D7"/>
    <w:rsid w:val="003F72EB"/>
    <w:rsid w:val="004141E8"/>
    <w:rsid w:val="0045462B"/>
    <w:rsid w:val="00524210"/>
    <w:rsid w:val="005F4959"/>
    <w:rsid w:val="00674B0B"/>
    <w:rsid w:val="007056B9"/>
    <w:rsid w:val="0073230F"/>
    <w:rsid w:val="00741624"/>
    <w:rsid w:val="008B2776"/>
    <w:rsid w:val="00987076"/>
    <w:rsid w:val="009F7395"/>
    <w:rsid w:val="00A47C12"/>
    <w:rsid w:val="00AD4154"/>
    <w:rsid w:val="00B45E99"/>
    <w:rsid w:val="00B76D8B"/>
    <w:rsid w:val="00BD4A83"/>
    <w:rsid w:val="00BF626A"/>
    <w:rsid w:val="00CC30EB"/>
    <w:rsid w:val="00CD51BA"/>
    <w:rsid w:val="00D15E12"/>
    <w:rsid w:val="00D708F1"/>
    <w:rsid w:val="00EC5C98"/>
    <w:rsid w:val="00F014BE"/>
    <w:rsid w:val="00F023EB"/>
    <w:rsid w:val="00FB5200"/>
    <w:rsid w:val="00FD4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D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13564"/>
    <w:pPr>
      <w:keepNext/>
      <w:jc w:val="right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313564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74B0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21309A"/>
    <w:pPr>
      <w:autoSpaceDE w:val="0"/>
      <w:autoSpaceDN w:val="0"/>
      <w:adjustRightInd w:val="0"/>
      <w:spacing w:after="0" w:line="240" w:lineRule="auto"/>
    </w:pPr>
    <w:rPr>
      <w:rFonts w:ascii="System" w:eastAsia="Times New Roman" w:hAnsi="System" w:cs="System"/>
      <w:b/>
      <w:bCs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31356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31356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1">
    <w:name w:val="Обычный1"/>
    <w:rsid w:val="00313564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Основной текст 21"/>
    <w:basedOn w:val="11"/>
    <w:rsid w:val="00313564"/>
    <w:pPr>
      <w:spacing w:line="200" w:lineRule="exact"/>
      <w:ind w:firstLine="454"/>
      <w:jc w:val="both"/>
    </w:pPr>
  </w:style>
  <w:style w:type="paragraph" w:customStyle="1" w:styleId="110">
    <w:name w:val="Заголовок 11"/>
    <w:basedOn w:val="a"/>
    <w:next w:val="a"/>
    <w:rsid w:val="00AD4154"/>
    <w:pPr>
      <w:keepNext/>
      <w:snapToGrid w:val="0"/>
      <w:spacing w:before="240" w:after="60"/>
      <w:jc w:val="center"/>
    </w:pPr>
    <w:rPr>
      <w:rFonts w:ascii="TimesET" w:hAnsi="TimesET"/>
      <w:b/>
      <w:kern w:val="28"/>
      <w:sz w:val="20"/>
      <w:szCs w:val="20"/>
    </w:rPr>
  </w:style>
  <w:style w:type="paragraph" w:customStyle="1" w:styleId="31">
    <w:name w:val="Заголовок 31"/>
    <w:basedOn w:val="11"/>
    <w:next w:val="11"/>
    <w:rsid w:val="00AD4154"/>
    <w:pPr>
      <w:keepNext/>
      <w:spacing w:before="240" w:after="120"/>
      <w:ind w:firstLine="454"/>
    </w:pPr>
    <w:rPr>
      <w:rFonts w:ascii="TimesET" w:hAnsi="TimesET"/>
      <w:b/>
    </w:rPr>
  </w:style>
  <w:style w:type="paragraph" w:customStyle="1" w:styleId="210">
    <w:name w:val="Заголовок 21"/>
    <w:basedOn w:val="11"/>
    <w:next w:val="11"/>
    <w:rsid w:val="005F4959"/>
    <w:pPr>
      <w:keepNext/>
      <w:spacing w:before="240" w:after="60"/>
      <w:jc w:val="center"/>
    </w:pPr>
    <w:rPr>
      <w:spacing w:val="20"/>
    </w:rPr>
  </w:style>
  <w:style w:type="character" w:customStyle="1" w:styleId="30">
    <w:name w:val="Заголовок 3 Знак"/>
    <w:basedOn w:val="a0"/>
    <w:link w:val="3"/>
    <w:uiPriority w:val="9"/>
    <w:semiHidden/>
    <w:rsid w:val="00674B0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674B0B"/>
    <w:pPr>
      <w:jc w:val="both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semiHidden/>
    <w:rsid w:val="00674B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54ADF"/>
    <w:pPr>
      <w:ind w:left="720"/>
      <w:contextualSpacing/>
    </w:pPr>
  </w:style>
  <w:style w:type="paragraph" w:customStyle="1" w:styleId="ConsPlusNormal">
    <w:name w:val="ConsPlusNormal"/>
    <w:rsid w:val="002D20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D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13564"/>
    <w:pPr>
      <w:keepNext/>
      <w:jc w:val="right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313564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74B0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21309A"/>
    <w:pPr>
      <w:autoSpaceDE w:val="0"/>
      <w:autoSpaceDN w:val="0"/>
      <w:adjustRightInd w:val="0"/>
      <w:spacing w:after="0" w:line="240" w:lineRule="auto"/>
    </w:pPr>
    <w:rPr>
      <w:rFonts w:ascii="System" w:eastAsia="Times New Roman" w:hAnsi="System" w:cs="System"/>
      <w:b/>
      <w:bCs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31356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31356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1">
    <w:name w:val="Обычный1"/>
    <w:rsid w:val="00313564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Основной текст 21"/>
    <w:basedOn w:val="11"/>
    <w:rsid w:val="00313564"/>
    <w:pPr>
      <w:spacing w:line="200" w:lineRule="exact"/>
      <w:ind w:firstLine="454"/>
      <w:jc w:val="both"/>
    </w:pPr>
  </w:style>
  <w:style w:type="paragraph" w:customStyle="1" w:styleId="110">
    <w:name w:val="Заголовок 11"/>
    <w:basedOn w:val="a"/>
    <w:next w:val="a"/>
    <w:rsid w:val="00AD4154"/>
    <w:pPr>
      <w:keepNext/>
      <w:snapToGrid w:val="0"/>
      <w:spacing w:before="240" w:after="60"/>
      <w:jc w:val="center"/>
    </w:pPr>
    <w:rPr>
      <w:rFonts w:ascii="TimesET" w:hAnsi="TimesET"/>
      <w:b/>
      <w:kern w:val="28"/>
      <w:sz w:val="20"/>
      <w:szCs w:val="20"/>
    </w:rPr>
  </w:style>
  <w:style w:type="paragraph" w:customStyle="1" w:styleId="31">
    <w:name w:val="Заголовок 31"/>
    <w:basedOn w:val="11"/>
    <w:next w:val="11"/>
    <w:rsid w:val="00AD4154"/>
    <w:pPr>
      <w:keepNext/>
      <w:spacing w:before="240" w:after="120"/>
      <w:ind w:firstLine="454"/>
    </w:pPr>
    <w:rPr>
      <w:rFonts w:ascii="TimesET" w:hAnsi="TimesET"/>
      <w:b/>
    </w:rPr>
  </w:style>
  <w:style w:type="paragraph" w:customStyle="1" w:styleId="210">
    <w:name w:val="Заголовок 21"/>
    <w:basedOn w:val="11"/>
    <w:next w:val="11"/>
    <w:rsid w:val="005F4959"/>
    <w:pPr>
      <w:keepNext/>
      <w:spacing w:before="240" w:after="60"/>
      <w:jc w:val="center"/>
    </w:pPr>
    <w:rPr>
      <w:spacing w:val="20"/>
    </w:rPr>
  </w:style>
  <w:style w:type="character" w:customStyle="1" w:styleId="30">
    <w:name w:val="Заголовок 3 Знак"/>
    <w:basedOn w:val="a0"/>
    <w:link w:val="3"/>
    <w:uiPriority w:val="9"/>
    <w:semiHidden/>
    <w:rsid w:val="00674B0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674B0B"/>
    <w:pPr>
      <w:jc w:val="both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semiHidden/>
    <w:rsid w:val="00674B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54ADF"/>
    <w:pPr>
      <w:ind w:left="720"/>
      <w:contextualSpacing/>
    </w:pPr>
  </w:style>
  <w:style w:type="paragraph" w:customStyle="1" w:styleId="ConsPlusNormal">
    <w:name w:val="ConsPlusNormal"/>
    <w:rsid w:val="002D20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1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1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0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4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7</Pages>
  <Words>3119</Words>
  <Characters>17779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XXX</cp:lastModifiedBy>
  <cp:revision>9</cp:revision>
  <dcterms:created xsi:type="dcterms:W3CDTF">2014-03-19T08:22:00Z</dcterms:created>
  <dcterms:modified xsi:type="dcterms:W3CDTF">2014-03-20T09:58:00Z</dcterms:modified>
</cp:coreProperties>
</file>