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C59" w:rsidRPr="00D04C59" w:rsidRDefault="00D04C59" w:rsidP="00D04C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04C5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14.13. Зубчато-ременная передача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Зубчатые ремни выполняют бесконечными плоскими с выступами на внутренней поверхности, которые входят в зацепление с зубьями на шкивах (рис. 14.10).</w:t>
      </w:r>
      <w:proofErr w:type="gramEnd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Достоинства передач: относительно малые габариты, постоянство передаточного числа, высокий КПД, малые силы, действующие на валы. Их применяют при высоких скоростях (до 50м/с), передаточных числах до 12, мощностях до 100 кВт. Недостаток передач — привод не защищен от перегрузок за счет проскальзывания ремня.</w:t>
      </w:r>
    </w:p>
    <w:p w:rsidR="00D04C59" w:rsidRPr="00D04C59" w:rsidRDefault="00D04C59" w:rsidP="00D04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06190" cy="2413635"/>
            <wp:effectExtent l="19050" t="0" r="3810" b="0"/>
            <wp:docPr id="1" name="Рисунок 1" descr="Зубчатый ремень трапецеидального (а) и полукруглого (б) профи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убчатый ремень трапецеидального (а) и полукруглого (б) профилей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241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C5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Рис. 14.10. </w:t>
      </w:r>
      <w:r w:rsidRPr="00D04C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Зубчатый ремень трапецеидального (а) и полукруглого </w:t>
      </w:r>
      <w:r w:rsidRPr="00D04C5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(б) </w:t>
      </w:r>
      <w:r w:rsidRPr="00D04C5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профилей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Ремни изготовляют двух видов: литьевые (длиной до 800 мм) или сборочные из армированного </w:t>
      </w:r>
      <w:proofErr w:type="spell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металлотросом</w:t>
      </w:r>
      <w:proofErr w:type="spellEnd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стеклокордом</w:t>
      </w:r>
      <w:proofErr w:type="spellEnd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неопрена</w:t>
      </w:r>
      <w:proofErr w:type="spellEnd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полиуретана. Зубья ремня выполняют с трапецеидальным или полукруглым профилем (рис. 14.10, б). Полукруглый профиль обеспечивает более равномерное распределение напряжений в ремне, возможность повышения нагрузок на 40 %, более плавный вход зубьев в зацепление.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геометрический параметр передачи — модуль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44220" cy="287020"/>
            <wp:effectExtent l="19050" t="0" r="0" b="0"/>
            <wp:docPr id="2" name="Рисунок 2" descr="Основной геометрический параметр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сновной геометрический параметр передач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28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proofErr w:type="gram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ша</w:t>
      </w:r>
      <w:proofErr w:type="gramEnd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г ремня. Для ремней с трапецеидальным зубом нормализованы модули в диапазоне от 1 до 10 мм, ремни с полукруглыми зубьями выпускают с модулем 3,4 и 5 мм.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зубьев меньшего шкива принимают от 10 до 26 в зависимости от частоты вращения шкива и модуля. Число зубьев большего шкива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60805" cy="478155"/>
            <wp:effectExtent l="19050" t="0" r="0" b="0"/>
            <wp:docPr id="3" name="Рисунок 3" descr="Число зубьев большего шки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исло зубьев большего шкив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(14.36) где передаточное отношение</w:t>
      </w:r>
      <w:r w:rsidRPr="00D04C5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D04C5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u</w:t>
      </w:r>
      <w:proofErr w:type="spellEnd"/>
      <w:r w:rsidRPr="00D04C5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= n</w:t>
      </w:r>
      <w:r w:rsidRPr="00D04C59">
        <w:rPr>
          <w:rFonts w:ascii="Times New Roman" w:eastAsia="Times New Roman" w:hAnsi="Times New Roman" w:cs="Times New Roman"/>
          <w:b/>
          <w:bCs/>
          <w:sz w:val="27"/>
          <w:szCs w:val="27"/>
          <w:vertAlign w:val="subscript"/>
          <w:lang w:eastAsia="ru-RU"/>
        </w:rPr>
        <w:t>1</w:t>
      </w:r>
      <w:r w:rsidRPr="00D04C5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/ n</w:t>
      </w:r>
      <w:r w:rsidRPr="00D04C59">
        <w:rPr>
          <w:rFonts w:ascii="Times New Roman" w:eastAsia="Times New Roman" w:hAnsi="Times New Roman" w:cs="Times New Roman"/>
          <w:b/>
          <w:bCs/>
          <w:sz w:val="27"/>
          <w:szCs w:val="27"/>
          <w:vertAlign w:val="subscript"/>
          <w:lang w:eastAsia="ru-RU"/>
        </w:rPr>
        <w:t>2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Предварительное значение длины ремня при заданном межосевом </w:t>
      </w:r>
      <w:proofErr w:type="gram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расстоянии</w:t>
      </w:r>
      <w:proofErr w:type="gramEnd"/>
      <w:r w:rsidRPr="00D04C5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D04C59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а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определяют по зависимости (14.4). Число зубьев ремня</w:t>
      </w:r>
    </w:p>
    <w:p w:rsidR="00D04C59" w:rsidRPr="00D04C59" w:rsidRDefault="00D04C59" w:rsidP="00D04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1647825" cy="478155"/>
            <wp:effectExtent l="19050" t="0" r="9525" b="0"/>
            <wp:docPr id="4" name="Рисунок 4" descr="Число зубьев рем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исло зубьев ремн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(14.37)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Полученное значение </w:t>
      </w:r>
      <w:proofErr w:type="spellStart"/>
      <w:r w:rsidRPr="00D04C5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z</w:t>
      </w:r>
      <w:r w:rsidRPr="00D04C59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vertAlign w:val="subscript"/>
          <w:lang w:eastAsia="ru-RU"/>
        </w:rPr>
        <w:t>p</w:t>
      </w:r>
      <w:proofErr w:type="spellEnd"/>
      <w:r w:rsidRPr="00D04C5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округляют до ближайшего нормализованного и определяют окончательное значение длины ремня.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01420" cy="478155"/>
            <wp:effectExtent l="19050" t="0" r="0" b="0"/>
            <wp:docPr id="5" name="Рисунок 5" descr="окончательное значение длины рем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кончательное значение длины ремня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(14.38)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Межосевое расстояние уточняют по (14.5). Основной критерий расчета передачи — усталостная прочность зубьев ремня. Модуль ремня определяют по формуле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33170" cy="669925"/>
            <wp:effectExtent l="19050" t="0" r="5080" b="0"/>
            <wp:docPr id="6" name="Рисунок 6" descr="Формула - определение модуля ремня приводного зубчат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рмула - определение модуля ремня приводного зубчатого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66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(14.39)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P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 xml:space="preserve">1 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— мощность на ведущем шкиве, кВт; n</w:t>
      </w:r>
      <w:r w:rsidRPr="00D04C59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— частота вращения ведущего шкива, мин</w:t>
      </w:r>
      <w:r w:rsidRPr="00D04C59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  <w:t>-1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Р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коэффициент режима работы; </w:t>
      </w:r>
      <w:proofErr w:type="spellStart"/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k</w:t>
      </w:r>
      <w:proofErr w:type="spellEnd"/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коэффициент, учитывающий профиль ремня, </w:t>
      </w:r>
      <w:proofErr w:type="spellStart"/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k</w:t>
      </w:r>
      <w:proofErr w:type="spellEnd"/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= 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35 для ремней с трапецеидальной формой зубьев, </w:t>
      </w:r>
      <w:proofErr w:type="spell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k</w:t>
      </w:r>
      <w:proofErr w:type="spellEnd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25 — для ремней с полукруглой формой зубьев. </w:t>
      </w:r>
      <w:proofErr w:type="gram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Коэффициент 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Р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зависит от внешней динамики, определяемой механизмом в целом, его принимают в диапазоне 1,3-2,4 (большие значения для оборудования, работающего с ударами и имеющего приводные двигатели с большими</w:t>
      </w:r>
      <w:proofErr w:type="gramEnd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кратковременными перегрузками).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Полученное значение модуля округляют </w:t>
      </w:r>
      <w:proofErr w:type="gram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нормализованного. Ширина ремня, </w:t>
      </w:r>
      <w:proofErr w:type="gram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D04C59" w:rsidRPr="00D04C59" w:rsidRDefault="00D04C59" w:rsidP="00D04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99490" cy="478155"/>
            <wp:effectExtent l="19050" t="0" r="0" b="0"/>
            <wp:docPr id="7" name="Рисунок 7" descr="Формула - определение ширины ремня, м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ормула - определение ширины ремня, мм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(14.20)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04C59" w:rsidRPr="00D04C59" w:rsidRDefault="00D04C59" w:rsidP="00D04C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3445" cy="382905"/>
            <wp:effectExtent l="19050" t="0" r="1905" b="0"/>
            <wp:docPr id="8" name="Рисунок 8" descr="Формула (расчетная сила, передаваемая приводным ремнем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Формула (расчетная сила, передаваемая приводным ремнем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38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расчетная сила, передаваемая ремнем, Н; 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4400" cy="478155"/>
            <wp:effectExtent l="19050" t="0" r="0" b="0"/>
            <wp:docPr id="9" name="Рисунок 9" descr="скорость ремня, м/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корость ремня, м/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скорость ремня, м/с</w:t>
      </w:r>
      <w:proofErr w:type="gram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65555" cy="478155"/>
            <wp:effectExtent l="19050" t="0" r="0" b="0"/>
            <wp:docPr id="10" name="Рисунок 10" descr="число зубьев ремня, находящихся в зацеплении с малым шкив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число зубьев ремня, находящихся в зацеплении с малым шкивом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число зубьев ремня, находящихся в зацеплении с малым шкивом; </w:t>
      </w:r>
      <w:r w:rsidRPr="00D04C59">
        <w:rPr>
          <w:rFonts w:ascii="Times New Roman" w:eastAsia="Times New Roman" w:hAnsi="Times New Roman" w:cs="Times New Roman"/>
          <w:sz w:val="27"/>
          <w:szCs w:val="27"/>
          <w:lang w:eastAsia="ru-RU"/>
        </w:rPr>
        <w:t>a</w:t>
      </w:r>
      <w:r w:rsidRPr="00D04C59">
        <w:rPr>
          <w:rFonts w:ascii="Times New Roman" w:eastAsia="Times New Roman" w:hAnsi="Times New Roman" w:cs="Times New Roman"/>
          <w:i/>
          <w:iCs/>
          <w:sz w:val="27"/>
          <w:szCs w:val="27"/>
          <w:vertAlign w:val="subscript"/>
          <w:lang w:eastAsia="ru-RU"/>
        </w:rPr>
        <w:t>1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угол охвата ремнем малого шкива, град; </w:t>
      </w:r>
      <w:proofErr w:type="spellStart"/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h</w:t>
      </w:r>
      <w:proofErr w:type="spellEnd"/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высота зуба ремня, мм; </w:t>
      </w:r>
      <w:proofErr w:type="spellStart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04C59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н</w:t>
      </w:r>
      <w:proofErr w:type="spellEnd"/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коэффициент, учитывающий наличие натяжного или направляющего ролика;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7020" cy="287020"/>
            <wp:effectExtent l="19050" t="0" r="0" b="0"/>
            <wp:docPr id="11" name="Рисунок 11" descr="коэффициент неравномерности распределения окружной си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оэффициент неравномерности распределения окружной силы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28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— коэффициент неравномерности распределения окружной силы между зубьями из-за ошибок изготовления по шагу, обычно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7020" cy="287020"/>
            <wp:effectExtent l="19050" t="0" r="0" b="0"/>
            <wp:docPr id="12" name="Рисунок 12" descr="http://ttcprogress.fatal.ru/image/f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tcprogress.fatal.ru/image/fi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28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1,1... 1,2;   </w:t>
      </w:r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[</w:t>
      </w:r>
      <w:proofErr w:type="spellStart"/>
      <w:proofErr w:type="gramStart"/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</w:t>
      </w:r>
      <w:proofErr w:type="spellEnd"/>
      <w:proofErr w:type="gramEnd"/>
      <w:r w:rsidRPr="00D04C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] </w:t>
      </w:r>
      <w:r w:rsidRPr="00D04C59">
        <w:rPr>
          <w:rFonts w:ascii="Times New Roman" w:eastAsia="Times New Roman" w:hAnsi="Times New Roman" w:cs="Times New Roman"/>
          <w:sz w:val="24"/>
          <w:szCs w:val="24"/>
          <w:lang w:eastAsia="ru-RU"/>
        </w:rPr>
        <w:t>— допустимое среднее давление МПа, на зубьях ремня.</w:t>
      </w:r>
    </w:p>
    <w:p w:rsidR="00A26156" w:rsidRDefault="00A26156"/>
    <w:sectPr w:rsidR="00A26156" w:rsidSect="00A26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04C59"/>
    <w:rsid w:val="00A26156"/>
    <w:rsid w:val="00D0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56"/>
  </w:style>
  <w:style w:type="paragraph" w:styleId="2">
    <w:name w:val="heading 2"/>
    <w:basedOn w:val="a"/>
    <w:link w:val="20"/>
    <w:uiPriority w:val="9"/>
    <w:qFormat/>
    <w:rsid w:val="00D04C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04C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04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04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C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5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422</Words>
  <Characters>2410</Characters>
  <Application>Microsoft Office Word</Application>
  <DocSecurity>0</DocSecurity>
  <Lines>20</Lines>
  <Paragraphs>5</Paragraphs>
  <ScaleCrop>false</ScaleCrop>
  <Company>Microsoft</Company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2011-12-26T21:41:00Z</dcterms:created>
  <dcterms:modified xsi:type="dcterms:W3CDTF">2011-12-26T21:43:00Z</dcterms:modified>
</cp:coreProperties>
</file>